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9" w:type="dxa"/>
        <w:tblLayout w:type="fixed"/>
        <w:tblCellMar>
          <w:left w:w="80" w:type="dxa"/>
          <w:right w:w="80" w:type="dxa"/>
        </w:tblCellMar>
        <w:tblLook w:val="0000" w:firstRow="0" w:lastRow="0" w:firstColumn="0" w:lastColumn="0" w:noHBand="0" w:noVBand="0"/>
      </w:tblPr>
      <w:tblGrid>
        <w:gridCol w:w="80"/>
        <w:gridCol w:w="4173"/>
        <w:gridCol w:w="80"/>
        <w:gridCol w:w="5386"/>
        <w:gridCol w:w="80"/>
      </w:tblGrid>
      <w:tr w:rsidR="00B32AB0" w:rsidTr="00CF2B76">
        <w:trPr>
          <w:gridAfter w:val="1"/>
          <w:wAfter w:w="80" w:type="dxa"/>
          <w:cantSplit/>
        </w:trPr>
        <w:tc>
          <w:tcPr>
            <w:tcW w:w="4253" w:type="dxa"/>
            <w:gridSpan w:val="2"/>
            <w:tcBorders>
              <w:top w:val="nil"/>
              <w:left w:val="nil"/>
              <w:bottom w:val="nil"/>
              <w:right w:val="nil"/>
            </w:tcBorders>
          </w:tcPr>
          <w:p w:rsidR="00B32AB0" w:rsidRDefault="00032545">
            <w:pPr>
              <w:pStyle w:val="-EnteteLogoGEDA"/>
            </w:pPr>
            <w:r>
              <w:rPr>
                <w:noProof/>
              </w:rPr>
              <w:drawing>
                <wp:inline distT="0" distB="0" distL="0" distR="0">
                  <wp:extent cx="540385" cy="540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5466" w:type="dxa"/>
            <w:gridSpan w:val="2"/>
            <w:tcBorders>
              <w:top w:val="nil"/>
              <w:left w:val="nil"/>
              <w:bottom w:val="nil"/>
              <w:right w:val="nil"/>
            </w:tcBorders>
          </w:tcPr>
          <w:p w:rsidR="00B32AB0" w:rsidRDefault="00B32AB0">
            <w:pPr>
              <w:pStyle w:val="-EnteteTitreGEDA"/>
            </w:pPr>
            <w:r>
              <w:br/>
              <w:t>POLYNéSIE FRANçAISE</w:t>
            </w:r>
          </w:p>
        </w:tc>
      </w:tr>
      <w:tr w:rsidR="00CF2B76" w:rsidTr="00A46CD3">
        <w:trPr>
          <w:gridBefore w:val="1"/>
          <w:wBefore w:w="80" w:type="dxa"/>
          <w:cantSplit/>
        </w:trPr>
        <w:tc>
          <w:tcPr>
            <w:tcW w:w="4253" w:type="dxa"/>
            <w:gridSpan w:val="2"/>
            <w:tcBorders>
              <w:top w:val="nil"/>
              <w:left w:val="nil"/>
              <w:bottom w:val="nil"/>
              <w:right w:val="nil"/>
            </w:tcBorders>
          </w:tcPr>
          <w:p w:rsidR="00CF2B76" w:rsidRDefault="00CF2B76" w:rsidP="00A46CD3">
            <w:pPr>
              <w:pStyle w:val="-EnteteRapporteurGEDA"/>
            </w:pPr>
            <w:r>
              <w:t>Ministère</w:t>
            </w:r>
            <w:r>
              <w:br/>
              <w:t>de l’education,</w:t>
            </w:r>
            <w:r>
              <w:br/>
              <w:t>de LA modernisation</w:t>
            </w:r>
            <w:r>
              <w:br/>
              <w:t>de l’administration,</w:t>
            </w:r>
            <w:r>
              <w:br/>
            </w:r>
            <w:r>
              <w:rPr>
                <w:i/>
                <w:caps w:val="0"/>
              </w:rPr>
              <w:t>en charge du numérique</w:t>
            </w:r>
          </w:p>
          <w:p w:rsidR="00CF2B76" w:rsidRDefault="00CF2B76" w:rsidP="00A46CD3">
            <w:pPr>
              <w:pStyle w:val="-EnteteInstructeurGEDA"/>
            </w:pPr>
            <w:r>
              <w:t>direction generale de l’education</w:t>
            </w:r>
            <w:r>
              <w:br/>
              <w:t>et des enseignements</w:t>
            </w:r>
          </w:p>
          <w:p w:rsidR="00CF2B76" w:rsidRDefault="009A1B77" w:rsidP="00A46CD3">
            <w:pPr>
              <w:pStyle w:val="-EnteteExpditeurGEDA"/>
            </w:pPr>
            <w:r>
              <w:t>Le Directeur général</w:t>
            </w:r>
          </w:p>
        </w:tc>
        <w:tc>
          <w:tcPr>
            <w:tcW w:w="5466" w:type="dxa"/>
            <w:gridSpan w:val="2"/>
            <w:tcBorders>
              <w:top w:val="nil"/>
              <w:left w:val="nil"/>
              <w:bottom w:val="nil"/>
              <w:right w:val="nil"/>
            </w:tcBorders>
          </w:tcPr>
          <w:p w:rsidR="00CF2B76" w:rsidRDefault="00923CC9" w:rsidP="00CF2B76">
            <w:pPr>
              <w:pStyle w:val="-EnteteNumRegGEDA"/>
              <w:tabs>
                <w:tab w:val="clear" w:pos="1418"/>
                <w:tab w:val="clear" w:pos="3402"/>
                <w:tab w:val="clear" w:pos="3544"/>
                <w:tab w:val="left" w:pos="1054"/>
                <w:tab w:val="right" w:pos="2046"/>
                <w:tab w:val="left" w:pos="2188"/>
              </w:tabs>
            </w:pPr>
            <w:r>
              <w:tab/>
              <w:t>N°</w:t>
            </w:r>
            <w:r>
              <w:tab/>
              <w:t xml:space="preserve">     </w:t>
            </w:r>
            <w:r w:rsidR="00972C38">
              <w:t xml:space="preserve">42 041     </w:t>
            </w:r>
            <w:r>
              <w:t xml:space="preserve"> </w:t>
            </w:r>
            <w:r w:rsidR="00CF2B76">
              <w:t xml:space="preserve"> / MEA / DGEE / </w:t>
            </w:r>
            <w:r>
              <w:t>DFCI</w:t>
            </w:r>
            <w:r w:rsidR="00CF2B76">
              <w:t xml:space="preserve"> </w:t>
            </w:r>
          </w:p>
          <w:p w:rsidR="00CF2B76" w:rsidRPr="00EB671A" w:rsidRDefault="00CF2B76" w:rsidP="00A46CD3">
            <w:pPr>
              <w:pStyle w:val="-EnteteNORGEDA"/>
            </w:pPr>
          </w:p>
          <w:p w:rsidR="00CF2B76" w:rsidRDefault="00CF2B76" w:rsidP="00A46CD3">
            <w:pPr>
              <w:pStyle w:val="-EnteteLieuetdateGEDA"/>
              <w:rPr>
                <w:noProof w:val="0"/>
              </w:rPr>
            </w:pPr>
            <w:r>
              <w:rPr>
                <w:caps/>
                <w:noProof w:val="0"/>
              </w:rPr>
              <w:t>PIRAE</w:t>
            </w:r>
            <w:r>
              <w:rPr>
                <w:noProof w:val="0"/>
              </w:rPr>
              <w:t xml:space="preserve">, le </w:t>
            </w:r>
            <w:r w:rsidR="00765651">
              <w:rPr>
                <w:noProof w:val="0"/>
              </w:rPr>
              <w:t>12 août 2021</w:t>
            </w:r>
          </w:p>
        </w:tc>
      </w:tr>
    </w:tbl>
    <w:p w:rsidR="00B32AB0" w:rsidRDefault="00B32AB0" w:rsidP="00CF2B76">
      <w:pPr>
        <w:pStyle w:val="-LettreAffairesuivieGEDA"/>
        <w:numPr>
          <w:ilvl w:val="0"/>
          <w:numId w:val="0"/>
        </w:numPr>
        <w:ind w:left="180"/>
      </w:pPr>
      <w:r>
        <w:rPr>
          <w:b/>
          <w:bCs/>
          <w:u w:val="single"/>
        </w:rPr>
        <w:t>Affaire suivie par</w:t>
      </w:r>
      <w:r>
        <w:rPr>
          <w:b/>
          <w:bCs/>
        </w:rPr>
        <w:t> :</w:t>
      </w:r>
      <w:r>
        <w:t> </w:t>
      </w:r>
      <w:r>
        <w:br/>
      </w:r>
      <w:r w:rsidR="00015B4A">
        <w:t>Samantha BONET-TIRAO (40.46.29.99)</w:t>
      </w:r>
    </w:p>
    <w:p w:rsidR="00B32AB0" w:rsidRDefault="00B32AB0">
      <w:pPr>
        <w:pStyle w:val="-LettrehDestinataireGEDA0"/>
      </w:pPr>
      <w:r>
        <w:t>à</w:t>
      </w:r>
    </w:p>
    <w:p w:rsidR="001928CF" w:rsidRDefault="00136E3B">
      <w:pPr>
        <w:pStyle w:val="-LettrehDestinataireGEDA"/>
        <w:rPr>
          <w:sz w:val="22"/>
          <w:szCs w:val="22"/>
        </w:rPr>
      </w:pPr>
      <w:r w:rsidRPr="00EA0C58">
        <w:rPr>
          <w:sz w:val="22"/>
          <w:szCs w:val="22"/>
        </w:rPr>
        <w:t xml:space="preserve">Mesdames et Messieurs les Enseignants du premier degré de l’enseignement public </w:t>
      </w:r>
    </w:p>
    <w:p w:rsidR="00B32AB0" w:rsidRPr="00EA0C58" w:rsidRDefault="001928CF" w:rsidP="001928CF">
      <w:pPr>
        <w:pStyle w:val="-LettrehDestinataireGEDA"/>
        <w:spacing w:before="0"/>
        <w:rPr>
          <w:sz w:val="22"/>
          <w:szCs w:val="22"/>
        </w:rPr>
      </w:pPr>
      <w:r>
        <w:rPr>
          <w:sz w:val="22"/>
          <w:szCs w:val="22"/>
        </w:rPr>
        <w:t xml:space="preserve">de Tahiti et Moorea </w:t>
      </w:r>
    </w:p>
    <w:p w:rsidR="00B32AB0" w:rsidRPr="00EA0C58" w:rsidRDefault="00B32AB0" w:rsidP="00015B4A">
      <w:pPr>
        <w:pStyle w:val="-LettrehDestinataireadGEDA"/>
        <w:jc w:val="left"/>
        <w:rPr>
          <w:noProof w:val="0"/>
          <w:sz w:val="22"/>
          <w:szCs w:val="22"/>
          <w:lang w:val="nl-NL"/>
        </w:rPr>
      </w:pPr>
    </w:p>
    <w:p w:rsidR="00015B4A" w:rsidRPr="00EA0C58" w:rsidRDefault="00015B4A" w:rsidP="00015B4A">
      <w:pPr>
        <w:pStyle w:val="-LettrehDestinataireadGEDA"/>
        <w:rPr>
          <w:b w:val="0"/>
          <w:noProof w:val="0"/>
          <w:sz w:val="22"/>
          <w:szCs w:val="22"/>
          <w:lang w:val="nl-NL"/>
        </w:rPr>
      </w:pPr>
      <w:r w:rsidRPr="00EA0C58">
        <w:rPr>
          <w:b w:val="0"/>
          <w:noProof w:val="0"/>
          <w:sz w:val="22"/>
          <w:szCs w:val="22"/>
          <w:lang w:val="nl-NL"/>
        </w:rPr>
        <w:t>s/c de Mesdames et</w:t>
      </w:r>
      <w:r w:rsidR="004807ED" w:rsidRPr="00EA0C58">
        <w:rPr>
          <w:b w:val="0"/>
          <w:noProof w:val="0"/>
          <w:sz w:val="22"/>
          <w:szCs w:val="22"/>
          <w:lang w:val="nl-NL"/>
        </w:rPr>
        <w:t xml:space="preserve"> Messieurs les Inspecteurs de l’</w:t>
      </w:r>
      <w:r w:rsidRPr="00EA0C58">
        <w:rPr>
          <w:b w:val="0"/>
          <w:noProof w:val="0"/>
          <w:sz w:val="22"/>
          <w:szCs w:val="22"/>
          <w:lang w:val="nl-NL"/>
        </w:rPr>
        <w:t xml:space="preserve">éducation nationale </w:t>
      </w:r>
    </w:p>
    <w:p w:rsidR="00B32AB0" w:rsidRPr="00EA0C58" w:rsidRDefault="00B32AB0">
      <w:pPr>
        <w:pStyle w:val="-LettreObjetGEDA"/>
        <w:tabs>
          <w:tab w:val="left" w:pos="709"/>
        </w:tabs>
        <w:rPr>
          <w:noProof w:val="0"/>
          <w:sz w:val="22"/>
          <w:szCs w:val="22"/>
        </w:rPr>
      </w:pPr>
      <w:r w:rsidRPr="00EA0C58">
        <w:rPr>
          <w:b/>
          <w:bCs/>
          <w:noProof w:val="0"/>
          <w:sz w:val="22"/>
          <w:szCs w:val="22"/>
          <w:u w:val="single"/>
        </w:rPr>
        <w:t>Objet</w:t>
      </w:r>
      <w:r w:rsidRPr="00EA0C58">
        <w:rPr>
          <w:b/>
          <w:bCs/>
          <w:noProof w:val="0"/>
          <w:sz w:val="22"/>
          <w:szCs w:val="22"/>
        </w:rPr>
        <w:t> </w:t>
      </w:r>
      <w:r w:rsidRPr="00EA0C58">
        <w:rPr>
          <w:b/>
          <w:bCs/>
          <w:noProof w:val="0"/>
          <w:sz w:val="22"/>
          <w:szCs w:val="22"/>
        </w:rPr>
        <w:tab/>
        <w:t>:</w:t>
      </w:r>
      <w:r w:rsidRPr="00EA0C58">
        <w:rPr>
          <w:b/>
          <w:bCs/>
          <w:noProof w:val="0"/>
          <w:sz w:val="22"/>
          <w:szCs w:val="22"/>
        </w:rPr>
        <w:tab/>
      </w:r>
      <w:r w:rsidR="000E4B73" w:rsidRPr="00EA0C58">
        <w:rPr>
          <w:bCs/>
          <w:noProof w:val="0"/>
          <w:sz w:val="22"/>
          <w:szCs w:val="22"/>
        </w:rPr>
        <w:t>Appel à candidature « </w:t>
      </w:r>
      <w:r w:rsidR="005929CB" w:rsidRPr="00EA0C58">
        <w:rPr>
          <w:bCs/>
          <w:noProof w:val="0"/>
          <w:sz w:val="22"/>
          <w:szCs w:val="22"/>
        </w:rPr>
        <w:t>m</w:t>
      </w:r>
      <w:r w:rsidR="000E4B73" w:rsidRPr="00EA0C58">
        <w:rPr>
          <w:bCs/>
          <w:noProof w:val="0"/>
          <w:sz w:val="22"/>
          <w:szCs w:val="22"/>
        </w:rPr>
        <w:t xml:space="preserve">aître d’accueil temporaire (M.A.T) » - </w:t>
      </w:r>
      <w:r w:rsidR="005929CB" w:rsidRPr="00EA0C58">
        <w:rPr>
          <w:noProof w:val="0"/>
          <w:sz w:val="22"/>
          <w:szCs w:val="22"/>
        </w:rPr>
        <w:t xml:space="preserve">Constitution d’un vivier </w:t>
      </w:r>
      <w:r w:rsidR="00136E3B" w:rsidRPr="00EA0C58">
        <w:rPr>
          <w:noProof w:val="0"/>
          <w:sz w:val="22"/>
          <w:szCs w:val="22"/>
        </w:rPr>
        <w:t>pour l’année scolaire 2021-2022</w:t>
      </w:r>
    </w:p>
    <w:p w:rsidR="0097491D" w:rsidRPr="00EA0C58" w:rsidRDefault="00B32AB0" w:rsidP="00163A5F">
      <w:pPr>
        <w:spacing w:line="230" w:lineRule="exact"/>
        <w:ind w:left="709" w:right="72" w:hanging="709"/>
        <w:jc w:val="both"/>
        <w:textAlignment w:val="baseline"/>
        <w:rPr>
          <w:rFonts w:eastAsia="Arial"/>
          <w:sz w:val="22"/>
          <w:szCs w:val="22"/>
        </w:rPr>
      </w:pPr>
      <w:r w:rsidRPr="00EA0C58">
        <w:rPr>
          <w:b/>
          <w:bCs/>
          <w:sz w:val="22"/>
          <w:szCs w:val="22"/>
          <w:u w:val="single"/>
        </w:rPr>
        <w:t>Réf.</w:t>
      </w:r>
      <w:r w:rsidRPr="00EA0C58">
        <w:rPr>
          <w:b/>
          <w:bCs/>
          <w:sz w:val="22"/>
          <w:szCs w:val="22"/>
        </w:rPr>
        <w:t> </w:t>
      </w:r>
      <w:r w:rsidRPr="00EA0C58">
        <w:rPr>
          <w:b/>
          <w:bCs/>
          <w:sz w:val="22"/>
          <w:szCs w:val="22"/>
        </w:rPr>
        <w:tab/>
        <w:t>:</w:t>
      </w:r>
      <w:r w:rsidR="0097491D" w:rsidRPr="00EA0C58">
        <w:rPr>
          <w:rFonts w:eastAsia="Arial"/>
          <w:sz w:val="22"/>
          <w:szCs w:val="22"/>
        </w:rPr>
        <w:t xml:space="preserve"> - Circulaire MEN n°2010-104 du 13 juillet 2010 portant sur les missions des maîtres  formateurs et des maîtres d’accueil temporaire</w:t>
      </w:r>
    </w:p>
    <w:p w:rsidR="0097491D" w:rsidRPr="00EA0C58" w:rsidRDefault="0097491D" w:rsidP="0097491D">
      <w:pPr>
        <w:spacing w:line="230" w:lineRule="exact"/>
        <w:ind w:left="709" w:right="72"/>
        <w:jc w:val="both"/>
        <w:textAlignment w:val="baseline"/>
        <w:rPr>
          <w:rFonts w:eastAsia="Arial"/>
          <w:color w:val="000000"/>
          <w:sz w:val="22"/>
          <w:szCs w:val="22"/>
        </w:rPr>
      </w:pPr>
      <w:r w:rsidRPr="00EA0C58">
        <w:rPr>
          <w:rFonts w:eastAsia="Arial"/>
          <w:sz w:val="22"/>
          <w:szCs w:val="22"/>
        </w:rPr>
        <w:t xml:space="preserve"> </w:t>
      </w:r>
      <w:r w:rsidR="000E4B73" w:rsidRPr="00EA0C58">
        <w:rPr>
          <w:b/>
          <w:bCs/>
          <w:sz w:val="22"/>
          <w:szCs w:val="22"/>
        </w:rPr>
        <w:t>-</w:t>
      </w:r>
      <w:r w:rsidRPr="00EA0C58">
        <w:rPr>
          <w:b/>
          <w:bCs/>
          <w:sz w:val="22"/>
          <w:szCs w:val="22"/>
        </w:rPr>
        <w:t xml:space="preserve"> </w:t>
      </w:r>
      <w:r w:rsidR="00163A5F" w:rsidRPr="00EA0C58">
        <w:rPr>
          <w:rFonts w:eastAsia="Arial"/>
          <w:color w:val="000000"/>
          <w:sz w:val="22"/>
          <w:szCs w:val="22"/>
        </w:rPr>
        <w:t>Arrêté du 07 mai 2012</w:t>
      </w:r>
      <w:r w:rsidR="000E4B73" w:rsidRPr="00EA0C58">
        <w:rPr>
          <w:rFonts w:eastAsia="Arial"/>
          <w:color w:val="000000"/>
          <w:sz w:val="22"/>
          <w:szCs w:val="22"/>
        </w:rPr>
        <w:t xml:space="preserve"> </w:t>
      </w:r>
      <w:r w:rsidR="00163A5F" w:rsidRPr="00EA0C58">
        <w:rPr>
          <w:rFonts w:eastAsia="Arial"/>
          <w:color w:val="000000"/>
          <w:sz w:val="22"/>
          <w:szCs w:val="22"/>
        </w:rPr>
        <w:t>fixant la rémunération des intervenants participant à titre d’activité accessoire à des activités de formation des personnels relevant des ministères chargés de l’éducation nationale et de l’enseignement supérieur</w:t>
      </w:r>
      <w:r w:rsidR="000E4B73" w:rsidRPr="00EA0C58">
        <w:rPr>
          <w:rFonts w:eastAsia="Arial"/>
          <w:color w:val="000000"/>
          <w:sz w:val="22"/>
          <w:szCs w:val="22"/>
        </w:rPr>
        <w:t xml:space="preserve"> ; </w:t>
      </w:r>
    </w:p>
    <w:p w:rsidR="00163A5F" w:rsidRPr="00EA0C58" w:rsidRDefault="0097491D" w:rsidP="0097491D">
      <w:pPr>
        <w:spacing w:line="230" w:lineRule="exact"/>
        <w:ind w:left="709" w:right="72"/>
        <w:jc w:val="both"/>
        <w:textAlignment w:val="baseline"/>
        <w:rPr>
          <w:rFonts w:eastAsia="Arial"/>
          <w:color w:val="000000"/>
          <w:sz w:val="22"/>
          <w:szCs w:val="22"/>
        </w:rPr>
      </w:pPr>
      <w:r w:rsidRPr="00EA0C58">
        <w:rPr>
          <w:rFonts w:eastAsia="Arial"/>
          <w:color w:val="000000"/>
          <w:sz w:val="22"/>
          <w:szCs w:val="22"/>
        </w:rPr>
        <w:t>-Décret n° 2014-1020 du 8 septembre 2014 abrogeant le décret 2010-952 du 24 août 2010 fixant pour</w:t>
      </w:r>
      <w:r w:rsidR="00DD3760">
        <w:rPr>
          <w:rFonts w:eastAsia="Arial"/>
          <w:color w:val="000000"/>
          <w:sz w:val="22"/>
          <w:szCs w:val="22"/>
        </w:rPr>
        <w:t xml:space="preserve"> les personnels enseignants des </w:t>
      </w:r>
      <w:r w:rsidRPr="00EA0C58">
        <w:rPr>
          <w:rFonts w:eastAsia="Arial"/>
          <w:color w:val="000000"/>
          <w:sz w:val="22"/>
          <w:szCs w:val="22"/>
        </w:rPr>
        <w:t>1</w:t>
      </w:r>
      <w:r w:rsidRPr="00EA0C58">
        <w:rPr>
          <w:rFonts w:eastAsia="Arial"/>
          <w:color w:val="000000"/>
          <w:sz w:val="22"/>
          <w:szCs w:val="22"/>
          <w:vertAlign w:val="superscript"/>
        </w:rPr>
        <w:t>er</w:t>
      </w:r>
      <w:r w:rsidRPr="00EA0C58">
        <w:rPr>
          <w:rFonts w:eastAsia="Arial"/>
          <w:color w:val="000000"/>
          <w:sz w:val="22"/>
          <w:szCs w:val="22"/>
        </w:rPr>
        <w:t xml:space="preserve"> et 2</w:t>
      </w:r>
      <w:r w:rsidRPr="00EA0C58">
        <w:rPr>
          <w:rFonts w:eastAsia="Arial"/>
          <w:color w:val="000000"/>
          <w:sz w:val="22"/>
          <w:szCs w:val="22"/>
          <w:vertAlign w:val="superscript"/>
        </w:rPr>
        <w:t>nd</w:t>
      </w:r>
      <w:r w:rsidRPr="00EA0C58">
        <w:rPr>
          <w:rFonts w:eastAsia="Arial"/>
          <w:color w:val="000000"/>
          <w:sz w:val="22"/>
          <w:szCs w:val="22"/>
        </w:rPr>
        <w:t xml:space="preserve"> degré et les personnels d’éducation, les conditions de rémunération de l’accueil et de l’accompagnement des étudiants se destinant aux métiers de l’enseignement et de l’éducation ;</w:t>
      </w:r>
    </w:p>
    <w:p w:rsidR="000E4B73" w:rsidRPr="00EA0C58" w:rsidRDefault="00163A5F" w:rsidP="0097491D">
      <w:pPr>
        <w:spacing w:line="230" w:lineRule="exact"/>
        <w:ind w:left="709" w:right="72" w:hanging="709"/>
        <w:jc w:val="both"/>
        <w:textAlignment w:val="baseline"/>
        <w:rPr>
          <w:rFonts w:eastAsia="Arial"/>
          <w:color w:val="000000"/>
          <w:sz w:val="22"/>
          <w:szCs w:val="22"/>
        </w:rPr>
      </w:pPr>
      <w:r w:rsidRPr="00EA0C58">
        <w:rPr>
          <w:bCs/>
          <w:sz w:val="22"/>
          <w:szCs w:val="22"/>
        </w:rPr>
        <w:t xml:space="preserve">             -Circulaire DGRH B1-3 du 10 octobre 2014 portant sur les nouveaux dispositifs indemnitaires relatifs aux fonctions de tuteur, de formateur et de conseillers pédagogiques ;</w:t>
      </w:r>
    </w:p>
    <w:p w:rsidR="00163A5F" w:rsidRPr="00EA0C58" w:rsidRDefault="00163A5F" w:rsidP="000E4B73">
      <w:pPr>
        <w:pStyle w:val="-LettreSuiteORefPJGEDA"/>
        <w:ind w:left="709" w:hanging="709"/>
        <w:rPr>
          <w:rFonts w:eastAsia="Arial"/>
          <w:sz w:val="22"/>
          <w:szCs w:val="22"/>
        </w:rPr>
      </w:pPr>
      <w:r w:rsidRPr="00EA0C58">
        <w:rPr>
          <w:rFonts w:eastAsia="Arial"/>
          <w:sz w:val="22"/>
          <w:szCs w:val="22"/>
        </w:rPr>
        <w:tab/>
        <w:t xml:space="preserve">- Note de service du 27 novembre 2020 relatif au </w:t>
      </w:r>
      <w:r w:rsidR="0097491D" w:rsidRPr="00EA0C58">
        <w:rPr>
          <w:rFonts w:eastAsia="Arial"/>
          <w:sz w:val="22"/>
          <w:szCs w:val="22"/>
        </w:rPr>
        <w:t>cadre de gestion, recrutement et</w:t>
      </w:r>
      <w:r w:rsidRPr="00EA0C58">
        <w:rPr>
          <w:rFonts w:eastAsia="Arial"/>
          <w:sz w:val="22"/>
          <w:szCs w:val="22"/>
        </w:rPr>
        <w:t xml:space="preserve"> emploi des professeurs et CPE contractuels alternants inscrits en master </w:t>
      </w:r>
      <w:r w:rsidR="0097491D" w:rsidRPr="00EA0C58">
        <w:rPr>
          <w:rFonts w:eastAsia="Arial"/>
          <w:sz w:val="22"/>
          <w:szCs w:val="22"/>
        </w:rPr>
        <w:t>MEEF</w:t>
      </w:r>
      <w:r w:rsidRPr="00EA0C58">
        <w:rPr>
          <w:rFonts w:eastAsia="Arial"/>
          <w:sz w:val="22"/>
          <w:szCs w:val="22"/>
        </w:rPr>
        <w:t xml:space="preserve"> </w:t>
      </w:r>
    </w:p>
    <w:p w:rsidR="00163A5F" w:rsidRPr="00EA0C58" w:rsidRDefault="00163A5F" w:rsidP="000E4B73">
      <w:pPr>
        <w:pStyle w:val="-LettreSuiteORefPJGEDA"/>
        <w:ind w:left="709" w:hanging="709"/>
        <w:rPr>
          <w:rFonts w:eastAsia="Arial"/>
          <w:sz w:val="22"/>
          <w:szCs w:val="22"/>
        </w:rPr>
      </w:pPr>
    </w:p>
    <w:p w:rsidR="000E4B73" w:rsidRPr="00EA0C58" w:rsidRDefault="000E4B73" w:rsidP="000E4B73">
      <w:pPr>
        <w:pStyle w:val="-LettreSuiteORefPJGEDA"/>
        <w:rPr>
          <w:sz w:val="22"/>
          <w:szCs w:val="22"/>
        </w:rPr>
      </w:pPr>
    </w:p>
    <w:p w:rsidR="00B32AB0" w:rsidRPr="00EA0C58" w:rsidRDefault="00B32AB0">
      <w:pPr>
        <w:pStyle w:val="-LettrePJGEDA"/>
        <w:tabs>
          <w:tab w:val="left" w:pos="709"/>
        </w:tabs>
        <w:rPr>
          <w:noProof w:val="0"/>
          <w:sz w:val="22"/>
          <w:szCs w:val="22"/>
        </w:rPr>
      </w:pPr>
      <w:r w:rsidRPr="00EA0C58">
        <w:rPr>
          <w:b/>
          <w:bCs/>
          <w:noProof w:val="0"/>
          <w:sz w:val="22"/>
          <w:szCs w:val="22"/>
          <w:u w:val="single"/>
        </w:rPr>
        <w:t>P. J.</w:t>
      </w:r>
      <w:r w:rsidRPr="00EA0C58">
        <w:rPr>
          <w:b/>
          <w:bCs/>
          <w:noProof w:val="0"/>
          <w:sz w:val="22"/>
          <w:szCs w:val="22"/>
        </w:rPr>
        <w:t> </w:t>
      </w:r>
      <w:r w:rsidRPr="00EA0C58">
        <w:rPr>
          <w:b/>
          <w:bCs/>
          <w:noProof w:val="0"/>
          <w:sz w:val="22"/>
          <w:szCs w:val="22"/>
        </w:rPr>
        <w:tab/>
        <w:t>:</w:t>
      </w:r>
      <w:r w:rsidRPr="00EA0C58">
        <w:rPr>
          <w:b/>
          <w:bCs/>
          <w:noProof w:val="0"/>
          <w:sz w:val="22"/>
          <w:szCs w:val="22"/>
        </w:rPr>
        <w:tab/>
      </w:r>
      <w:r w:rsidR="00136E3B" w:rsidRPr="00EA0C58">
        <w:rPr>
          <w:b/>
          <w:bCs/>
          <w:noProof w:val="0"/>
          <w:sz w:val="22"/>
          <w:szCs w:val="22"/>
        </w:rPr>
        <w:t xml:space="preserve">- </w:t>
      </w:r>
      <w:r w:rsidR="00136E3B" w:rsidRPr="00EA0C58">
        <w:rPr>
          <w:bCs/>
          <w:noProof w:val="0"/>
          <w:sz w:val="22"/>
          <w:szCs w:val="22"/>
        </w:rPr>
        <w:t xml:space="preserve">Fiche de </w:t>
      </w:r>
      <w:r w:rsidR="00923CC9" w:rsidRPr="00EA0C58">
        <w:rPr>
          <w:noProof w:val="0"/>
          <w:sz w:val="22"/>
          <w:szCs w:val="22"/>
        </w:rPr>
        <w:t>candidature</w:t>
      </w:r>
      <w:r w:rsidR="00015B4A" w:rsidRPr="00EA0C58">
        <w:rPr>
          <w:noProof w:val="0"/>
          <w:sz w:val="22"/>
          <w:szCs w:val="22"/>
        </w:rPr>
        <w:t xml:space="preserve"> </w:t>
      </w:r>
    </w:p>
    <w:p w:rsidR="000E4B73" w:rsidRPr="00EA0C58" w:rsidRDefault="000E4B73" w:rsidP="000E4B73">
      <w:pPr>
        <w:pStyle w:val="-LettreSuiteORefPJGEDA"/>
        <w:rPr>
          <w:sz w:val="22"/>
          <w:szCs w:val="22"/>
        </w:rPr>
      </w:pPr>
    </w:p>
    <w:p w:rsidR="000E4B73" w:rsidRPr="00EA0C58" w:rsidRDefault="000E4B73" w:rsidP="000E4B73">
      <w:pPr>
        <w:pStyle w:val="-LettreSuiteORefPJGEDA"/>
        <w:rPr>
          <w:sz w:val="22"/>
          <w:szCs w:val="22"/>
        </w:rPr>
      </w:pPr>
    </w:p>
    <w:p w:rsidR="004B3937" w:rsidRPr="00EA0C58" w:rsidRDefault="000E4B73" w:rsidP="004B3937">
      <w:pPr>
        <w:pStyle w:val="-LettreSuiteORefPJGEDA"/>
        <w:ind w:left="0" w:firstLine="709"/>
        <w:rPr>
          <w:sz w:val="22"/>
          <w:szCs w:val="22"/>
        </w:rPr>
      </w:pPr>
      <w:r w:rsidRPr="00EA0C58">
        <w:rPr>
          <w:sz w:val="22"/>
          <w:szCs w:val="22"/>
        </w:rPr>
        <w:t>Dans le cadre de la forma</w:t>
      </w:r>
      <w:r w:rsidR="005929CB" w:rsidRPr="00EA0C58">
        <w:rPr>
          <w:sz w:val="22"/>
          <w:szCs w:val="22"/>
        </w:rPr>
        <w:t xml:space="preserve">tion </w:t>
      </w:r>
      <w:r w:rsidR="00243D4F" w:rsidRPr="00EA0C58">
        <w:rPr>
          <w:sz w:val="22"/>
          <w:szCs w:val="22"/>
        </w:rPr>
        <w:t>des étudiants se destinant au métier du professorat des écoles, les nouvelles modalités adoptées</w:t>
      </w:r>
      <w:r w:rsidR="007B62DD" w:rsidRPr="00EA0C58">
        <w:rPr>
          <w:sz w:val="22"/>
          <w:szCs w:val="22"/>
        </w:rPr>
        <w:t xml:space="preserve">, </w:t>
      </w:r>
      <w:r w:rsidR="004B3937" w:rsidRPr="00EA0C58">
        <w:rPr>
          <w:color w:val="000000"/>
          <w:sz w:val="22"/>
          <w:szCs w:val="22"/>
        </w:rPr>
        <w:t>l</w:t>
      </w:r>
      <w:r w:rsidR="007B62DD" w:rsidRPr="00EA0C58">
        <w:rPr>
          <w:color w:val="000000"/>
          <w:sz w:val="22"/>
          <w:szCs w:val="22"/>
        </w:rPr>
        <w:t>'exigence d'ancrage de la formation professionnelle sur des situations concrètes d'enseignement, les effectifs d'étudiants à former, et l'intérêt de diversifier les lieux de stages (en fonction des cycles pédagogiques, des zones géographiques, des spécificités socioculturelles, etc.), rendent nécessaire la multiplication des terrains susceptibles d'accueillir des stagiaires.</w:t>
      </w:r>
      <w:r w:rsidR="004B3937" w:rsidRPr="00EA0C58">
        <w:rPr>
          <w:sz w:val="22"/>
          <w:szCs w:val="22"/>
        </w:rPr>
        <w:t xml:space="preserve"> </w:t>
      </w:r>
    </w:p>
    <w:p w:rsidR="000E4B73" w:rsidRPr="00EA0C58" w:rsidRDefault="00243D4F" w:rsidP="004B3937">
      <w:pPr>
        <w:pStyle w:val="-LettreSuiteORefPJGEDA"/>
        <w:ind w:left="0" w:firstLine="709"/>
        <w:rPr>
          <w:sz w:val="22"/>
          <w:szCs w:val="22"/>
        </w:rPr>
      </w:pPr>
      <w:r w:rsidRPr="00EA0C58">
        <w:rPr>
          <w:sz w:val="22"/>
          <w:szCs w:val="22"/>
        </w:rPr>
        <w:t>A cet effet,</w:t>
      </w:r>
      <w:r w:rsidR="005929CB" w:rsidRPr="00EA0C58">
        <w:rPr>
          <w:sz w:val="22"/>
          <w:szCs w:val="22"/>
        </w:rPr>
        <w:t xml:space="preserve"> j’ai l’honneur de vous informer </w:t>
      </w:r>
      <w:r w:rsidR="007B62DD" w:rsidRPr="00EA0C58">
        <w:rPr>
          <w:sz w:val="22"/>
          <w:szCs w:val="22"/>
        </w:rPr>
        <w:t>du présent</w:t>
      </w:r>
      <w:r w:rsidR="005929CB" w:rsidRPr="00EA0C58">
        <w:rPr>
          <w:sz w:val="22"/>
          <w:szCs w:val="22"/>
        </w:rPr>
        <w:t xml:space="preserve"> appel à candidature</w:t>
      </w:r>
      <w:r w:rsidR="007B62DD" w:rsidRPr="00EA0C58">
        <w:rPr>
          <w:sz w:val="22"/>
          <w:szCs w:val="22"/>
        </w:rPr>
        <w:t xml:space="preserve"> lancé à destination des enseignants </w:t>
      </w:r>
      <w:r w:rsidR="00821F8E" w:rsidRPr="00EA0C58">
        <w:rPr>
          <w:sz w:val="22"/>
          <w:szCs w:val="22"/>
        </w:rPr>
        <w:t xml:space="preserve">de </w:t>
      </w:r>
      <w:r w:rsidR="00821F8E" w:rsidRPr="00EA0C58">
        <w:rPr>
          <w:b/>
          <w:sz w:val="22"/>
          <w:szCs w:val="22"/>
          <w:u w:val="single"/>
        </w:rPr>
        <w:t>Tahiti et Moorea</w:t>
      </w:r>
      <w:r w:rsidR="00821F8E" w:rsidRPr="00EA0C58">
        <w:rPr>
          <w:sz w:val="22"/>
          <w:szCs w:val="22"/>
        </w:rPr>
        <w:t xml:space="preserve"> </w:t>
      </w:r>
      <w:r w:rsidR="007B62DD" w:rsidRPr="00EA0C58">
        <w:rPr>
          <w:sz w:val="22"/>
          <w:szCs w:val="22"/>
        </w:rPr>
        <w:t>qui souhaitent exercer</w:t>
      </w:r>
      <w:r w:rsidR="005929CB" w:rsidRPr="00EA0C58">
        <w:rPr>
          <w:sz w:val="22"/>
          <w:szCs w:val="22"/>
        </w:rPr>
        <w:t xml:space="preserve"> les fonctions de maître d’</w:t>
      </w:r>
      <w:r w:rsidR="007B62DD" w:rsidRPr="00EA0C58">
        <w:rPr>
          <w:sz w:val="22"/>
          <w:szCs w:val="22"/>
        </w:rPr>
        <w:t xml:space="preserve">accueil temporaire. </w:t>
      </w:r>
    </w:p>
    <w:p w:rsidR="007B62DD" w:rsidRPr="00EA0C58" w:rsidRDefault="007B62DD" w:rsidP="005929CB">
      <w:pPr>
        <w:pStyle w:val="-LettreSuiteORefPJGEDA"/>
        <w:ind w:left="0" w:firstLine="709"/>
        <w:rPr>
          <w:sz w:val="22"/>
          <w:szCs w:val="22"/>
        </w:rPr>
      </w:pPr>
    </w:p>
    <w:p w:rsidR="007B62DD" w:rsidRPr="00EA0C58" w:rsidRDefault="007B62DD" w:rsidP="007B62DD">
      <w:pPr>
        <w:pStyle w:val="-LettreSuiteORefPJGEDA"/>
        <w:numPr>
          <w:ilvl w:val="0"/>
          <w:numId w:val="12"/>
        </w:numPr>
        <w:rPr>
          <w:sz w:val="22"/>
          <w:szCs w:val="22"/>
          <w:u w:val="single"/>
        </w:rPr>
      </w:pPr>
      <w:r w:rsidRPr="00EA0C58">
        <w:rPr>
          <w:sz w:val="22"/>
          <w:szCs w:val="22"/>
          <w:u w:val="single"/>
        </w:rPr>
        <w:t>Missions et rôle du maître d’accueil temporaire</w:t>
      </w:r>
    </w:p>
    <w:p w:rsidR="008B77F1" w:rsidRPr="00EA0C58" w:rsidRDefault="008B77F1" w:rsidP="008B77F1">
      <w:pPr>
        <w:pStyle w:val="-LettreSuiteORefPJGEDA"/>
        <w:ind w:left="0"/>
        <w:rPr>
          <w:sz w:val="22"/>
          <w:szCs w:val="22"/>
        </w:rPr>
      </w:pPr>
    </w:p>
    <w:p w:rsidR="008B77F1" w:rsidRPr="00EA0C58" w:rsidRDefault="004B3937" w:rsidP="004B3937">
      <w:pPr>
        <w:pStyle w:val="-LettreSuiteORefPJGEDA"/>
        <w:ind w:left="0" w:firstLine="709"/>
        <w:rPr>
          <w:sz w:val="22"/>
          <w:szCs w:val="22"/>
        </w:rPr>
      </w:pPr>
      <w:r w:rsidRPr="00EA0C58">
        <w:rPr>
          <w:sz w:val="22"/>
          <w:szCs w:val="22"/>
        </w:rPr>
        <w:t xml:space="preserve">Les maîtres d’accueil temporaire sont des enseignants expérimentés, </w:t>
      </w:r>
      <w:r w:rsidR="008B77F1" w:rsidRPr="00EA0C58">
        <w:rPr>
          <w:sz w:val="22"/>
          <w:szCs w:val="22"/>
        </w:rPr>
        <w:t xml:space="preserve">exerçant sur des terrains diversifiés, et volontaires pour s’associer aux équipes de formateurs. </w:t>
      </w:r>
    </w:p>
    <w:p w:rsidR="001C19DE" w:rsidRPr="00EA0C58" w:rsidRDefault="001C19DE" w:rsidP="004B3937">
      <w:pPr>
        <w:pStyle w:val="-LettreSuiteORefPJGEDA"/>
        <w:ind w:left="0" w:firstLine="709"/>
        <w:rPr>
          <w:sz w:val="22"/>
          <w:szCs w:val="22"/>
        </w:rPr>
      </w:pPr>
    </w:p>
    <w:p w:rsidR="008B77F1" w:rsidRPr="00EA0C58" w:rsidRDefault="008B77F1" w:rsidP="004B3937">
      <w:pPr>
        <w:pStyle w:val="-LettreSuiteORefPJGEDA"/>
        <w:ind w:left="0" w:firstLine="709"/>
        <w:rPr>
          <w:sz w:val="22"/>
          <w:szCs w:val="22"/>
        </w:rPr>
      </w:pPr>
      <w:r w:rsidRPr="00EA0C58">
        <w:rPr>
          <w:sz w:val="22"/>
          <w:szCs w:val="22"/>
        </w:rPr>
        <w:t>Ces enseignants sont capables d’expliquer leur pratique au regard des instructions et programmes, d’analyser les démarches mises en œuvre dans leur enseignement et de présenter la réalité de leur classe et de l’école dans laquelle ils exercent.</w:t>
      </w:r>
    </w:p>
    <w:p w:rsidR="004B3937" w:rsidRPr="00EA0C58" w:rsidRDefault="004B3937" w:rsidP="008B77F1">
      <w:pPr>
        <w:pStyle w:val="-LettreSuiteORefPJGEDA"/>
        <w:ind w:left="0"/>
        <w:rPr>
          <w:sz w:val="22"/>
          <w:szCs w:val="22"/>
        </w:rPr>
      </w:pPr>
    </w:p>
    <w:p w:rsidR="008B77F1" w:rsidRPr="00EA0C58" w:rsidRDefault="004B3937" w:rsidP="008B77F1">
      <w:pPr>
        <w:pStyle w:val="-LettreSuiteORefPJGEDA"/>
        <w:ind w:left="0" w:firstLine="709"/>
        <w:rPr>
          <w:sz w:val="22"/>
          <w:szCs w:val="22"/>
        </w:rPr>
      </w:pPr>
      <w:r w:rsidRPr="00EA0C58">
        <w:rPr>
          <w:sz w:val="22"/>
          <w:szCs w:val="22"/>
        </w:rPr>
        <w:t xml:space="preserve">Durant l’année scolaire, </w:t>
      </w:r>
      <w:r w:rsidR="008B77F1" w:rsidRPr="00EA0C58">
        <w:rPr>
          <w:sz w:val="22"/>
          <w:szCs w:val="22"/>
        </w:rPr>
        <w:t xml:space="preserve">en relation notamment avec les formateurs de l’INSPE de Polynésie française, </w:t>
      </w:r>
      <w:r w:rsidRPr="00EA0C58">
        <w:rPr>
          <w:sz w:val="22"/>
          <w:szCs w:val="22"/>
        </w:rPr>
        <w:t xml:space="preserve">les M.A.T </w:t>
      </w:r>
      <w:r w:rsidR="00A94EA3" w:rsidRPr="00EA0C58">
        <w:rPr>
          <w:sz w:val="22"/>
          <w:szCs w:val="22"/>
        </w:rPr>
        <w:t>peuvent être amenés à accueillir deux types de public à titre temporaire :</w:t>
      </w:r>
      <w:r w:rsidR="008B77F1" w:rsidRPr="00EA0C58">
        <w:rPr>
          <w:sz w:val="22"/>
          <w:szCs w:val="22"/>
        </w:rPr>
        <w:t xml:space="preserve"> </w:t>
      </w:r>
    </w:p>
    <w:p w:rsidR="008B77F1" w:rsidRPr="00EA0C58" w:rsidRDefault="008B77F1" w:rsidP="008B77F1">
      <w:pPr>
        <w:pStyle w:val="-LettreSuiteORefPJGEDA"/>
        <w:numPr>
          <w:ilvl w:val="0"/>
          <w:numId w:val="14"/>
        </w:numPr>
        <w:rPr>
          <w:sz w:val="22"/>
          <w:szCs w:val="22"/>
        </w:rPr>
      </w:pPr>
      <w:r w:rsidRPr="00EA0C58">
        <w:rPr>
          <w:sz w:val="22"/>
          <w:szCs w:val="22"/>
        </w:rPr>
        <w:t>des étudiants inscrits en M1 MEEF 1 </w:t>
      </w:r>
      <w:r w:rsidR="00A94EA3" w:rsidRPr="00EA0C58">
        <w:rPr>
          <w:sz w:val="22"/>
          <w:szCs w:val="22"/>
        </w:rPr>
        <w:t xml:space="preserve">pour des stages d’observation et de pratique accompagnée ou </w:t>
      </w:r>
      <w:r w:rsidR="00A94EA3" w:rsidRPr="000F5942">
        <w:rPr>
          <w:b/>
          <w:sz w:val="22"/>
          <w:szCs w:val="22"/>
          <w:u w:val="single"/>
        </w:rPr>
        <w:t>SOPA</w:t>
      </w:r>
      <w:r w:rsidR="00A94EA3" w:rsidRPr="00EA0C58">
        <w:rPr>
          <w:b/>
          <w:i/>
          <w:sz w:val="22"/>
          <w:szCs w:val="22"/>
        </w:rPr>
        <w:t xml:space="preserve"> </w:t>
      </w:r>
      <w:r w:rsidR="00A94EA3" w:rsidRPr="00EA0C58">
        <w:rPr>
          <w:sz w:val="22"/>
          <w:szCs w:val="22"/>
        </w:rPr>
        <w:t>(6 semaines réparties sur l’année scolaire)</w:t>
      </w:r>
      <w:r w:rsidRPr="00EA0C58">
        <w:rPr>
          <w:sz w:val="22"/>
          <w:szCs w:val="22"/>
        </w:rPr>
        <w:t>;</w:t>
      </w:r>
    </w:p>
    <w:p w:rsidR="008B77F1" w:rsidRPr="00EA0C58" w:rsidRDefault="008B77F1" w:rsidP="008B77F1">
      <w:pPr>
        <w:pStyle w:val="-LettreSuiteORefPJGEDA"/>
        <w:numPr>
          <w:ilvl w:val="0"/>
          <w:numId w:val="14"/>
        </w:numPr>
        <w:rPr>
          <w:sz w:val="22"/>
          <w:szCs w:val="22"/>
        </w:rPr>
      </w:pPr>
      <w:r w:rsidRPr="00EA0C58">
        <w:rPr>
          <w:sz w:val="22"/>
          <w:szCs w:val="22"/>
        </w:rPr>
        <w:t>des étudiants inscrits en M2 MEEF 1</w:t>
      </w:r>
      <w:r w:rsidR="00A94EA3" w:rsidRPr="00EA0C58">
        <w:rPr>
          <w:sz w:val="22"/>
          <w:szCs w:val="22"/>
        </w:rPr>
        <w:t xml:space="preserve"> pour des stages de pratique accompagnée ou </w:t>
      </w:r>
      <w:r w:rsidR="00A94EA3" w:rsidRPr="000F5942">
        <w:rPr>
          <w:b/>
          <w:sz w:val="22"/>
          <w:szCs w:val="22"/>
          <w:u w:val="single"/>
        </w:rPr>
        <w:t>SPA</w:t>
      </w:r>
      <w:r w:rsidR="00A94EA3" w:rsidRPr="00EA0C58">
        <w:rPr>
          <w:b/>
          <w:i/>
          <w:sz w:val="22"/>
          <w:szCs w:val="22"/>
        </w:rPr>
        <w:t xml:space="preserve"> </w:t>
      </w:r>
      <w:r w:rsidR="00317E17" w:rsidRPr="00EA0C58">
        <w:rPr>
          <w:sz w:val="22"/>
          <w:szCs w:val="22"/>
        </w:rPr>
        <w:t xml:space="preserve">(12 semaines réparties sur l’année scolaire). </w:t>
      </w:r>
    </w:p>
    <w:p w:rsidR="001C19DE" w:rsidRPr="00EA0C58" w:rsidRDefault="001C19DE" w:rsidP="001C19DE">
      <w:pPr>
        <w:pStyle w:val="-LettreSuiteORefPJGEDA"/>
        <w:rPr>
          <w:sz w:val="22"/>
          <w:szCs w:val="22"/>
        </w:rPr>
      </w:pPr>
    </w:p>
    <w:p w:rsidR="001C19DE" w:rsidRPr="00EA0C58" w:rsidRDefault="001C19DE" w:rsidP="001C19DE">
      <w:pPr>
        <w:pStyle w:val="-LettreSuiteORefPJGEDA"/>
        <w:numPr>
          <w:ilvl w:val="0"/>
          <w:numId w:val="12"/>
        </w:numPr>
        <w:rPr>
          <w:sz w:val="22"/>
          <w:szCs w:val="22"/>
          <w:u w:val="single"/>
        </w:rPr>
      </w:pPr>
      <w:r w:rsidRPr="00EA0C58">
        <w:rPr>
          <w:sz w:val="22"/>
          <w:szCs w:val="22"/>
          <w:u w:val="single"/>
        </w:rPr>
        <w:t xml:space="preserve">Modalités de recrutement </w:t>
      </w:r>
      <w:r w:rsidR="00853C56" w:rsidRPr="00EA0C58">
        <w:rPr>
          <w:sz w:val="22"/>
          <w:szCs w:val="22"/>
          <w:u w:val="single"/>
        </w:rPr>
        <w:t>et de dépôt des candidatures</w:t>
      </w:r>
    </w:p>
    <w:p w:rsidR="001C19DE" w:rsidRPr="00EA0C58" w:rsidRDefault="001C19DE" w:rsidP="001C19DE">
      <w:pPr>
        <w:pStyle w:val="-LettreSuiteORefPJGEDA"/>
        <w:rPr>
          <w:sz w:val="22"/>
          <w:szCs w:val="22"/>
        </w:rPr>
      </w:pPr>
    </w:p>
    <w:p w:rsidR="001C19DE" w:rsidRPr="00EA0C58" w:rsidRDefault="001C19DE" w:rsidP="001C19DE">
      <w:pPr>
        <w:pStyle w:val="-LettreSuiteORefPJGEDA"/>
        <w:ind w:left="0" w:firstLine="709"/>
        <w:rPr>
          <w:sz w:val="22"/>
          <w:szCs w:val="22"/>
        </w:rPr>
      </w:pPr>
      <w:r w:rsidRPr="00EA0C58">
        <w:rPr>
          <w:sz w:val="22"/>
          <w:szCs w:val="22"/>
        </w:rPr>
        <w:t>Les M.A.T sont désignés pour l’année scolaire par le directeur général de l’éducation et des enseignements, sur proposition de l’inspecteur de l’édu</w:t>
      </w:r>
      <w:r w:rsidR="00D427FE" w:rsidRPr="00EA0C58">
        <w:rPr>
          <w:sz w:val="22"/>
          <w:szCs w:val="22"/>
        </w:rPr>
        <w:t xml:space="preserve">cation nationale chargé de circonscription. </w:t>
      </w:r>
    </w:p>
    <w:p w:rsidR="00853C56" w:rsidRPr="00EA0C58" w:rsidRDefault="00853C56" w:rsidP="00923CC9">
      <w:pPr>
        <w:pStyle w:val="-LettreTexteGEDA"/>
        <w:ind w:firstLine="0"/>
        <w:rPr>
          <w:sz w:val="22"/>
          <w:szCs w:val="22"/>
        </w:rPr>
      </w:pPr>
      <w:r w:rsidRPr="00EA0C58">
        <w:rPr>
          <w:sz w:val="22"/>
          <w:szCs w:val="22"/>
        </w:rPr>
        <w:tab/>
      </w:r>
      <w:r w:rsidR="009B4174" w:rsidRPr="00EA0C58">
        <w:rPr>
          <w:sz w:val="22"/>
          <w:szCs w:val="22"/>
        </w:rPr>
        <w:t xml:space="preserve">Les enseignants volontaires sont invités à renseigner </w:t>
      </w:r>
      <w:r w:rsidR="00A94EA3" w:rsidRPr="00EA0C58">
        <w:rPr>
          <w:sz w:val="22"/>
          <w:szCs w:val="22"/>
        </w:rPr>
        <w:t xml:space="preserve">un formulaire en ligne qui permettra de constituer un dossier de candidature. </w:t>
      </w:r>
      <w:r w:rsidR="00F51AE0" w:rsidRPr="00EA0C58">
        <w:rPr>
          <w:sz w:val="22"/>
          <w:szCs w:val="22"/>
        </w:rPr>
        <w:t xml:space="preserve">Ce mode opératoire est mis en place pour simplifier les démarches administratives compte tenu de la situation sanitaire actuelle.  </w:t>
      </w:r>
    </w:p>
    <w:p w:rsidR="009B4174" w:rsidRPr="00EA0C58" w:rsidRDefault="009B4174" w:rsidP="00923CC9">
      <w:pPr>
        <w:pStyle w:val="-LettreTexteGEDA"/>
        <w:ind w:firstLine="0"/>
        <w:rPr>
          <w:noProof w:val="0"/>
          <w:sz w:val="22"/>
          <w:szCs w:val="22"/>
        </w:rPr>
      </w:pPr>
      <w:r w:rsidRPr="00EA0C58">
        <w:rPr>
          <w:noProof w:val="0"/>
          <w:sz w:val="22"/>
          <w:szCs w:val="22"/>
        </w:rPr>
        <w:tab/>
      </w:r>
      <w:r w:rsidR="00A624FB" w:rsidRPr="00EA0C58">
        <w:rPr>
          <w:noProof w:val="0"/>
          <w:sz w:val="22"/>
          <w:szCs w:val="22"/>
        </w:rPr>
        <w:t xml:space="preserve">Les </w:t>
      </w:r>
      <w:r w:rsidR="00A94EA3" w:rsidRPr="00EA0C58">
        <w:rPr>
          <w:noProof w:val="0"/>
          <w:sz w:val="22"/>
          <w:szCs w:val="22"/>
        </w:rPr>
        <w:t>dossiers de candidature</w:t>
      </w:r>
      <w:r w:rsidRPr="00EA0C58">
        <w:rPr>
          <w:noProof w:val="0"/>
          <w:sz w:val="22"/>
          <w:szCs w:val="22"/>
        </w:rPr>
        <w:t xml:space="preserve"> seront </w:t>
      </w:r>
      <w:r w:rsidR="00A94EA3" w:rsidRPr="00EA0C58">
        <w:rPr>
          <w:noProof w:val="0"/>
          <w:sz w:val="22"/>
          <w:szCs w:val="22"/>
        </w:rPr>
        <w:t>centralisés par le département de la formation continue et de l’innovation de la DGEE</w:t>
      </w:r>
      <w:r w:rsidR="00A624FB" w:rsidRPr="00EA0C58">
        <w:rPr>
          <w:noProof w:val="0"/>
          <w:sz w:val="22"/>
          <w:szCs w:val="22"/>
        </w:rPr>
        <w:t xml:space="preserve"> (DGEE/DFCI) </w:t>
      </w:r>
      <w:r w:rsidR="00A94EA3" w:rsidRPr="00EA0C58">
        <w:rPr>
          <w:noProof w:val="0"/>
          <w:sz w:val="22"/>
          <w:szCs w:val="22"/>
        </w:rPr>
        <w:t xml:space="preserve">puis transmis aux IEN de circonscription pour avis selon le </w:t>
      </w:r>
      <w:r w:rsidR="00F51AE0" w:rsidRPr="00EA0C58">
        <w:rPr>
          <w:noProof w:val="0"/>
          <w:sz w:val="22"/>
          <w:szCs w:val="22"/>
        </w:rPr>
        <w:t>calendrier</w:t>
      </w:r>
      <w:r w:rsidR="00A94EA3" w:rsidRPr="00EA0C58">
        <w:rPr>
          <w:noProof w:val="0"/>
          <w:sz w:val="22"/>
          <w:szCs w:val="22"/>
        </w:rPr>
        <w:t xml:space="preserve"> </w:t>
      </w:r>
      <w:r w:rsidR="00F51AE0" w:rsidRPr="00EA0C58">
        <w:rPr>
          <w:noProof w:val="0"/>
          <w:sz w:val="22"/>
          <w:szCs w:val="22"/>
        </w:rPr>
        <w:t>suivant</w:t>
      </w:r>
      <w:r w:rsidR="00A94EA3" w:rsidRPr="00EA0C58">
        <w:rPr>
          <w:noProof w:val="0"/>
          <w:sz w:val="22"/>
          <w:szCs w:val="22"/>
        </w:rPr>
        <w:t xml:space="preserve"> : </w:t>
      </w:r>
    </w:p>
    <w:p w:rsidR="00A94EA3" w:rsidRPr="00EA0C58" w:rsidRDefault="00F51AE0" w:rsidP="00756D38">
      <w:pPr>
        <w:pStyle w:val="-LettreTexteGEDA"/>
        <w:numPr>
          <w:ilvl w:val="0"/>
          <w:numId w:val="14"/>
        </w:numPr>
        <w:rPr>
          <w:sz w:val="22"/>
          <w:szCs w:val="22"/>
        </w:rPr>
      </w:pPr>
      <w:r w:rsidRPr="00EA0C58">
        <w:rPr>
          <w:b/>
          <w:noProof w:val="0"/>
          <w:sz w:val="22"/>
          <w:szCs w:val="22"/>
          <w:u w:val="single"/>
        </w:rPr>
        <w:t>Mardi 17</w:t>
      </w:r>
      <w:r w:rsidR="00A624FB" w:rsidRPr="00EA0C58">
        <w:rPr>
          <w:b/>
          <w:noProof w:val="0"/>
          <w:sz w:val="22"/>
          <w:szCs w:val="22"/>
          <w:u w:val="single"/>
        </w:rPr>
        <w:t xml:space="preserve"> août 2021, 12h00 au plus tard :</w:t>
      </w:r>
      <w:r w:rsidR="00A624FB" w:rsidRPr="00EA0C58">
        <w:rPr>
          <w:noProof w:val="0"/>
          <w:sz w:val="22"/>
          <w:szCs w:val="22"/>
        </w:rPr>
        <w:t xml:space="preserve"> </w:t>
      </w:r>
      <w:r w:rsidR="00A94EA3" w:rsidRPr="00EA0C58">
        <w:rPr>
          <w:noProof w:val="0"/>
          <w:sz w:val="22"/>
          <w:szCs w:val="22"/>
        </w:rPr>
        <w:t xml:space="preserve">dépôt du dossier de candidature </w:t>
      </w:r>
      <w:r w:rsidRPr="00EA0C58">
        <w:rPr>
          <w:noProof w:val="0"/>
          <w:sz w:val="22"/>
          <w:szCs w:val="22"/>
        </w:rPr>
        <w:t>dématéria</w:t>
      </w:r>
      <w:r w:rsidR="008D1E73">
        <w:rPr>
          <w:noProof w:val="0"/>
          <w:sz w:val="22"/>
          <w:szCs w:val="22"/>
        </w:rPr>
        <w:t>lisé via le formulaire en ligne</w:t>
      </w:r>
      <w:r w:rsidR="000A6264">
        <w:rPr>
          <w:noProof w:val="0"/>
          <w:sz w:val="22"/>
          <w:szCs w:val="22"/>
        </w:rPr>
        <w:t xml:space="preserve"> : </w:t>
      </w:r>
      <w:bookmarkStart w:id="0" w:name="_GoBack"/>
      <w:r w:rsidR="00E208DB">
        <w:rPr>
          <w:noProof w:val="0"/>
          <w:sz w:val="22"/>
          <w:szCs w:val="22"/>
        </w:rPr>
        <w:fldChar w:fldCharType="begin"/>
      </w:r>
      <w:r w:rsidR="00E208DB">
        <w:rPr>
          <w:noProof w:val="0"/>
          <w:sz w:val="22"/>
          <w:szCs w:val="22"/>
        </w:rPr>
        <w:instrText xml:space="preserve"> HYPERLINK "</w:instrText>
      </w:r>
      <w:r w:rsidR="00E208DB" w:rsidRPr="00756D38">
        <w:rPr>
          <w:noProof w:val="0"/>
          <w:sz w:val="22"/>
          <w:szCs w:val="22"/>
        </w:rPr>
        <w:instrText>https://forms.gle/F6DNRqxqeFjrW9oq5</w:instrText>
      </w:r>
      <w:r w:rsidR="00E208DB">
        <w:rPr>
          <w:noProof w:val="0"/>
          <w:sz w:val="22"/>
          <w:szCs w:val="22"/>
        </w:rPr>
        <w:instrText xml:space="preserve">" </w:instrText>
      </w:r>
      <w:r w:rsidR="00E208DB">
        <w:rPr>
          <w:noProof w:val="0"/>
          <w:sz w:val="22"/>
          <w:szCs w:val="22"/>
        </w:rPr>
        <w:fldChar w:fldCharType="separate"/>
      </w:r>
      <w:r w:rsidR="00E208DB" w:rsidRPr="00576D94">
        <w:rPr>
          <w:rStyle w:val="Lienhypertexte"/>
          <w:noProof w:val="0"/>
          <w:sz w:val="22"/>
          <w:szCs w:val="22"/>
        </w:rPr>
        <w:t>https://forms.gle/F6DNRqxqeFjrW9oq5</w:t>
      </w:r>
      <w:r w:rsidR="00E208DB">
        <w:rPr>
          <w:noProof w:val="0"/>
          <w:sz w:val="22"/>
          <w:szCs w:val="22"/>
        </w:rPr>
        <w:fldChar w:fldCharType="end"/>
      </w:r>
      <w:r w:rsidR="00E208DB">
        <w:rPr>
          <w:noProof w:val="0"/>
          <w:sz w:val="22"/>
          <w:szCs w:val="22"/>
        </w:rPr>
        <w:t xml:space="preserve"> </w:t>
      </w:r>
      <w:bookmarkEnd w:id="0"/>
    </w:p>
    <w:p w:rsidR="00A624FB" w:rsidRPr="00EA0C58" w:rsidRDefault="00F51AE0" w:rsidP="00A624FB">
      <w:pPr>
        <w:pStyle w:val="-LettreTexteGEDA"/>
        <w:numPr>
          <w:ilvl w:val="0"/>
          <w:numId w:val="14"/>
        </w:numPr>
        <w:rPr>
          <w:sz w:val="22"/>
          <w:szCs w:val="22"/>
        </w:rPr>
      </w:pPr>
      <w:r w:rsidRPr="00EA0C58">
        <w:rPr>
          <w:b/>
          <w:noProof w:val="0"/>
          <w:sz w:val="22"/>
          <w:szCs w:val="22"/>
          <w:u w:val="single"/>
        </w:rPr>
        <w:t xml:space="preserve">Mercredi 18 </w:t>
      </w:r>
      <w:r w:rsidR="00A624FB" w:rsidRPr="00EA0C58">
        <w:rPr>
          <w:b/>
          <w:noProof w:val="0"/>
          <w:sz w:val="22"/>
          <w:szCs w:val="22"/>
          <w:u w:val="single"/>
        </w:rPr>
        <w:t>août</w:t>
      </w:r>
      <w:r w:rsidRPr="00EA0C58">
        <w:rPr>
          <w:b/>
          <w:noProof w:val="0"/>
          <w:sz w:val="22"/>
          <w:szCs w:val="22"/>
          <w:u w:val="single"/>
        </w:rPr>
        <w:t xml:space="preserve"> 2021</w:t>
      </w:r>
      <w:r w:rsidR="00A624FB" w:rsidRPr="00EA0C58">
        <w:rPr>
          <w:b/>
          <w:noProof w:val="0"/>
          <w:sz w:val="22"/>
          <w:szCs w:val="22"/>
          <w:u w:val="single"/>
        </w:rPr>
        <w:t>:</w:t>
      </w:r>
      <w:r w:rsidR="00A624FB" w:rsidRPr="00EA0C58">
        <w:rPr>
          <w:noProof w:val="0"/>
          <w:sz w:val="22"/>
          <w:szCs w:val="22"/>
        </w:rPr>
        <w:t xml:space="preserve"> transmission des candidatures </w:t>
      </w:r>
      <w:r w:rsidRPr="00EA0C58">
        <w:rPr>
          <w:noProof w:val="0"/>
          <w:sz w:val="22"/>
          <w:szCs w:val="22"/>
        </w:rPr>
        <w:t xml:space="preserve">aux IEN de circonscription pour avis. </w:t>
      </w:r>
    </w:p>
    <w:p w:rsidR="00F51AE0" w:rsidRPr="00EA0C58" w:rsidRDefault="00F51AE0" w:rsidP="00A624FB">
      <w:pPr>
        <w:pStyle w:val="-LettreTexteGEDA"/>
        <w:numPr>
          <w:ilvl w:val="0"/>
          <w:numId w:val="14"/>
        </w:numPr>
        <w:rPr>
          <w:sz w:val="22"/>
          <w:szCs w:val="22"/>
        </w:rPr>
      </w:pPr>
      <w:r w:rsidRPr="00EA0C58">
        <w:rPr>
          <w:b/>
          <w:noProof w:val="0"/>
          <w:sz w:val="22"/>
          <w:szCs w:val="22"/>
          <w:u w:val="single"/>
        </w:rPr>
        <w:t>Lundi 23 août 2021 :</w:t>
      </w:r>
      <w:r w:rsidRPr="00EA0C58">
        <w:rPr>
          <w:sz w:val="22"/>
          <w:szCs w:val="22"/>
        </w:rPr>
        <w:t xml:space="preserve"> retour des avis des IEN au DFCI  à l’adresse :  </w:t>
      </w:r>
      <w:hyperlink r:id="rId9" w:history="1">
        <w:r w:rsidRPr="00EA0C58">
          <w:rPr>
            <w:rStyle w:val="Lienhypertexte"/>
            <w:sz w:val="22"/>
            <w:szCs w:val="22"/>
          </w:rPr>
          <w:t>gestion.formation@education.pf</w:t>
        </w:r>
      </w:hyperlink>
      <w:r w:rsidRPr="00EA0C58">
        <w:rPr>
          <w:sz w:val="22"/>
          <w:szCs w:val="22"/>
        </w:rPr>
        <w:t xml:space="preserve"> </w:t>
      </w:r>
    </w:p>
    <w:p w:rsidR="006957C7" w:rsidRPr="00EA0C58" w:rsidRDefault="006957C7" w:rsidP="00A624FB">
      <w:pPr>
        <w:pStyle w:val="-LettreTexteGEDA"/>
        <w:numPr>
          <w:ilvl w:val="0"/>
          <w:numId w:val="14"/>
        </w:numPr>
        <w:rPr>
          <w:sz w:val="22"/>
          <w:szCs w:val="22"/>
        </w:rPr>
      </w:pPr>
      <w:r w:rsidRPr="00EA0C58">
        <w:rPr>
          <w:b/>
          <w:noProof w:val="0"/>
          <w:sz w:val="22"/>
          <w:szCs w:val="22"/>
          <w:u w:val="single"/>
        </w:rPr>
        <w:t>Mercredi 25 août 2021, 16h00 au plus tard :</w:t>
      </w:r>
      <w:r w:rsidRPr="00EA0C58">
        <w:rPr>
          <w:noProof w:val="0"/>
          <w:sz w:val="22"/>
          <w:szCs w:val="22"/>
        </w:rPr>
        <w:t xml:space="preserve"> transmission </w:t>
      </w:r>
      <w:r w:rsidR="00F51AE0" w:rsidRPr="00EA0C58">
        <w:rPr>
          <w:noProof w:val="0"/>
          <w:sz w:val="22"/>
          <w:szCs w:val="22"/>
        </w:rPr>
        <w:t xml:space="preserve">de la liste </w:t>
      </w:r>
      <w:r w:rsidRPr="00EA0C58">
        <w:rPr>
          <w:noProof w:val="0"/>
          <w:sz w:val="22"/>
          <w:szCs w:val="22"/>
        </w:rPr>
        <w:t xml:space="preserve">des M.A.T retenus </w:t>
      </w:r>
      <w:r w:rsidR="00F51AE0" w:rsidRPr="00EA0C58">
        <w:rPr>
          <w:noProof w:val="0"/>
          <w:sz w:val="22"/>
          <w:szCs w:val="22"/>
        </w:rPr>
        <w:t>par la DGEE à l’INSPE</w:t>
      </w:r>
      <w:r w:rsidR="008D1E73">
        <w:rPr>
          <w:noProof w:val="0"/>
          <w:sz w:val="22"/>
          <w:szCs w:val="22"/>
        </w:rPr>
        <w:t xml:space="preserve">. Le DFCI notifie aux intéressés que leur candidature a été retenue ou refusée. </w:t>
      </w:r>
    </w:p>
    <w:p w:rsidR="00B218DD" w:rsidRPr="00EA0C58" w:rsidRDefault="00B218DD" w:rsidP="00B218DD">
      <w:pPr>
        <w:pStyle w:val="-LettreTexteGEDA"/>
        <w:rPr>
          <w:sz w:val="22"/>
          <w:szCs w:val="22"/>
        </w:rPr>
      </w:pPr>
      <w:r w:rsidRPr="00EA0C58">
        <w:rPr>
          <w:sz w:val="22"/>
          <w:szCs w:val="22"/>
        </w:rPr>
        <w:t xml:space="preserve">Compte tenu du nombre d’étudiants inscrits à l’INSPE de Polynésie française, le vivier attendu serait de </w:t>
      </w:r>
      <w:r w:rsidRPr="000F5942">
        <w:rPr>
          <w:b/>
          <w:sz w:val="22"/>
          <w:szCs w:val="22"/>
        </w:rPr>
        <w:t>15 enseignants par cycle</w:t>
      </w:r>
      <w:r w:rsidRPr="00EA0C58">
        <w:rPr>
          <w:sz w:val="22"/>
          <w:szCs w:val="22"/>
        </w:rPr>
        <w:t xml:space="preserve">. </w:t>
      </w:r>
    </w:p>
    <w:p w:rsidR="00B218DD" w:rsidRPr="00EA0C58" w:rsidRDefault="00B218DD" w:rsidP="00B218DD">
      <w:pPr>
        <w:pStyle w:val="-LettreTexteGEDA"/>
        <w:numPr>
          <w:ilvl w:val="0"/>
          <w:numId w:val="12"/>
        </w:numPr>
        <w:rPr>
          <w:sz w:val="22"/>
          <w:szCs w:val="22"/>
          <w:u w:val="single"/>
        </w:rPr>
      </w:pPr>
      <w:r w:rsidRPr="00EA0C58">
        <w:rPr>
          <w:sz w:val="22"/>
          <w:szCs w:val="22"/>
          <w:u w:val="single"/>
        </w:rPr>
        <w:t xml:space="preserve">Rémunération des M.A.T </w:t>
      </w:r>
      <w:r w:rsidR="00163A5F" w:rsidRPr="00EA0C58">
        <w:rPr>
          <w:sz w:val="22"/>
          <w:szCs w:val="22"/>
          <w:u w:val="single"/>
        </w:rPr>
        <w:t xml:space="preserve">et tuteurs </w:t>
      </w:r>
    </w:p>
    <w:p w:rsidR="0097491D" w:rsidRPr="00EA0C58" w:rsidRDefault="0097491D" w:rsidP="0097491D">
      <w:pPr>
        <w:pStyle w:val="-LettreTexteGEDA"/>
        <w:rPr>
          <w:sz w:val="22"/>
          <w:szCs w:val="22"/>
        </w:rPr>
      </w:pPr>
      <w:r w:rsidRPr="00EA0C58">
        <w:rPr>
          <w:sz w:val="22"/>
          <w:szCs w:val="22"/>
        </w:rPr>
        <w:t xml:space="preserve"> Les taux de rémunération du tutorat ou de l’accueil des étudiants en master MEEF sont fixés par les textes cités en référence</w:t>
      </w:r>
      <w:r w:rsidR="00EA0C58" w:rsidRPr="00EA0C58">
        <w:rPr>
          <w:sz w:val="22"/>
          <w:szCs w:val="22"/>
        </w:rPr>
        <w:t xml:space="preserve">. La rémunération est effectuée </w:t>
      </w:r>
      <w:r w:rsidRPr="00EA0C58">
        <w:rPr>
          <w:sz w:val="22"/>
          <w:szCs w:val="22"/>
        </w:rPr>
        <w:t>après attestation de service fait. Ci-après quelques indications.</w:t>
      </w:r>
    </w:p>
    <w:p w:rsidR="0097491D" w:rsidRPr="00EA0C58" w:rsidRDefault="0097491D" w:rsidP="0097491D">
      <w:pPr>
        <w:pStyle w:val="-LettreTexteGEDA"/>
        <w:rPr>
          <w:sz w:val="22"/>
          <w:szCs w:val="22"/>
        </w:rPr>
      </w:pPr>
    </w:p>
    <w:tbl>
      <w:tblPr>
        <w:tblStyle w:val="Grilledutableau"/>
        <w:tblW w:w="0" w:type="auto"/>
        <w:tblLook w:val="04A0" w:firstRow="1" w:lastRow="0" w:firstColumn="1" w:lastColumn="0" w:noHBand="0" w:noVBand="1"/>
      </w:tblPr>
      <w:tblGrid>
        <w:gridCol w:w="3200"/>
        <w:gridCol w:w="3200"/>
        <w:gridCol w:w="3201"/>
      </w:tblGrid>
      <w:tr w:rsidR="0097491D" w:rsidRPr="00EA0C58" w:rsidTr="0097491D">
        <w:tc>
          <w:tcPr>
            <w:tcW w:w="3200" w:type="dxa"/>
          </w:tcPr>
          <w:p w:rsidR="0097491D" w:rsidRPr="00EA0C58" w:rsidRDefault="0097491D" w:rsidP="0097491D">
            <w:pPr>
              <w:pStyle w:val="-LettreTexteGEDA"/>
              <w:ind w:firstLine="0"/>
              <w:jc w:val="center"/>
              <w:rPr>
                <w:sz w:val="22"/>
                <w:szCs w:val="22"/>
              </w:rPr>
            </w:pPr>
            <w:r w:rsidRPr="00EA0C58">
              <w:rPr>
                <w:sz w:val="22"/>
                <w:szCs w:val="22"/>
              </w:rPr>
              <w:t>Type d’accueil</w:t>
            </w:r>
          </w:p>
        </w:tc>
        <w:tc>
          <w:tcPr>
            <w:tcW w:w="3200" w:type="dxa"/>
          </w:tcPr>
          <w:p w:rsidR="0097491D" w:rsidRPr="00EA0C58" w:rsidRDefault="0097491D" w:rsidP="0097491D">
            <w:pPr>
              <w:pStyle w:val="-LettreTexteGEDA"/>
              <w:ind w:firstLine="0"/>
              <w:jc w:val="center"/>
              <w:rPr>
                <w:sz w:val="22"/>
                <w:szCs w:val="22"/>
              </w:rPr>
            </w:pPr>
            <w:r w:rsidRPr="00EA0C58">
              <w:rPr>
                <w:sz w:val="22"/>
                <w:szCs w:val="22"/>
              </w:rPr>
              <w:t>Indemnités</w:t>
            </w:r>
          </w:p>
        </w:tc>
        <w:tc>
          <w:tcPr>
            <w:tcW w:w="3201" w:type="dxa"/>
          </w:tcPr>
          <w:p w:rsidR="0097491D" w:rsidRPr="00EA0C58" w:rsidRDefault="0097491D" w:rsidP="0097491D">
            <w:pPr>
              <w:pStyle w:val="-LettreTexteGEDA"/>
              <w:ind w:firstLine="0"/>
              <w:jc w:val="center"/>
              <w:rPr>
                <w:sz w:val="22"/>
                <w:szCs w:val="22"/>
              </w:rPr>
            </w:pPr>
            <w:r w:rsidRPr="00EA0C58">
              <w:rPr>
                <w:sz w:val="22"/>
                <w:szCs w:val="22"/>
              </w:rPr>
              <w:t>Observations</w:t>
            </w:r>
          </w:p>
        </w:tc>
      </w:tr>
      <w:tr w:rsidR="0097491D" w:rsidRPr="00EA0C58" w:rsidTr="0097491D">
        <w:tc>
          <w:tcPr>
            <w:tcW w:w="3200" w:type="dxa"/>
          </w:tcPr>
          <w:p w:rsidR="0097491D" w:rsidRPr="000F5942" w:rsidRDefault="0097491D" w:rsidP="00C32195">
            <w:pPr>
              <w:pStyle w:val="-LettreTexteGEDA"/>
              <w:ind w:firstLine="0"/>
              <w:rPr>
                <w:sz w:val="22"/>
                <w:szCs w:val="22"/>
              </w:rPr>
            </w:pPr>
            <w:r w:rsidRPr="000F5942">
              <w:rPr>
                <w:sz w:val="22"/>
                <w:szCs w:val="22"/>
              </w:rPr>
              <w:t>Ac</w:t>
            </w:r>
            <w:r w:rsidR="00C32195" w:rsidRPr="000F5942">
              <w:rPr>
                <w:sz w:val="22"/>
                <w:szCs w:val="22"/>
              </w:rPr>
              <w:t>c</w:t>
            </w:r>
            <w:r w:rsidRPr="000F5942">
              <w:rPr>
                <w:sz w:val="22"/>
                <w:szCs w:val="22"/>
              </w:rPr>
              <w:t>ueil des étudiants M1 en SOPA</w:t>
            </w:r>
          </w:p>
        </w:tc>
        <w:tc>
          <w:tcPr>
            <w:tcW w:w="3200" w:type="dxa"/>
          </w:tcPr>
          <w:p w:rsidR="0097491D" w:rsidRPr="000F5942" w:rsidRDefault="0097491D" w:rsidP="0097491D">
            <w:pPr>
              <w:pStyle w:val="-LettreTexteGEDA"/>
              <w:ind w:firstLine="0"/>
              <w:rPr>
                <w:sz w:val="22"/>
                <w:szCs w:val="22"/>
              </w:rPr>
            </w:pPr>
            <w:r w:rsidRPr="000F5942">
              <w:rPr>
                <w:sz w:val="22"/>
                <w:szCs w:val="22"/>
              </w:rPr>
              <w:t xml:space="preserve">150€/étudiant </w:t>
            </w:r>
          </w:p>
        </w:tc>
        <w:tc>
          <w:tcPr>
            <w:tcW w:w="3201" w:type="dxa"/>
            <w:vMerge w:val="restart"/>
          </w:tcPr>
          <w:p w:rsidR="0097491D" w:rsidRPr="00EA0C58" w:rsidRDefault="0097491D" w:rsidP="0097491D">
            <w:pPr>
              <w:pStyle w:val="-LettreTexteGEDA"/>
              <w:ind w:firstLine="0"/>
              <w:rPr>
                <w:sz w:val="22"/>
                <w:szCs w:val="22"/>
              </w:rPr>
            </w:pPr>
            <w:r w:rsidRPr="00EA0C58">
              <w:rPr>
                <w:sz w:val="22"/>
                <w:szCs w:val="22"/>
              </w:rPr>
              <w:t>S’il y a  plusieurs tuteurs par étudiant, l’indemnité est partagée proportionnellement à leur participation effective à l'accompagnement</w:t>
            </w:r>
          </w:p>
        </w:tc>
      </w:tr>
      <w:tr w:rsidR="0097491D" w:rsidRPr="00EA0C58" w:rsidTr="0097491D">
        <w:tc>
          <w:tcPr>
            <w:tcW w:w="3200" w:type="dxa"/>
          </w:tcPr>
          <w:p w:rsidR="0097491D" w:rsidRPr="000F5942" w:rsidRDefault="00C32195" w:rsidP="0097491D">
            <w:pPr>
              <w:pStyle w:val="-LettreTexteGEDA"/>
              <w:ind w:firstLine="0"/>
              <w:rPr>
                <w:sz w:val="22"/>
                <w:szCs w:val="22"/>
              </w:rPr>
            </w:pPr>
            <w:r w:rsidRPr="000F5942">
              <w:rPr>
                <w:sz w:val="22"/>
                <w:szCs w:val="22"/>
              </w:rPr>
              <w:t>Acc</w:t>
            </w:r>
            <w:r w:rsidR="0097491D" w:rsidRPr="000F5942">
              <w:rPr>
                <w:sz w:val="22"/>
                <w:szCs w:val="22"/>
              </w:rPr>
              <w:t>ueil des étudiants M2 en SPA</w:t>
            </w:r>
          </w:p>
        </w:tc>
        <w:tc>
          <w:tcPr>
            <w:tcW w:w="3200" w:type="dxa"/>
          </w:tcPr>
          <w:p w:rsidR="0097491D" w:rsidRPr="000F5942" w:rsidRDefault="0097491D" w:rsidP="0097491D">
            <w:pPr>
              <w:pStyle w:val="-LettreTexteGEDA"/>
              <w:ind w:firstLine="0"/>
              <w:rPr>
                <w:sz w:val="22"/>
                <w:szCs w:val="22"/>
              </w:rPr>
            </w:pPr>
            <w:r w:rsidRPr="000F5942">
              <w:rPr>
                <w:sz w:val="22"/>
                <w:szCs w:val="22"/>
              </w:rPr>
              <w:t>300€/étudiant</w:t>
            </w:r>
          </w:p>
        </w:tc>
        <w:tc>
          <w:tcPr>
            <w:tcW w:w="3201" w:type="dxa"/>
            <w:vMerge/>
          </w:tcPr>
          <w:p w:rsidR="0097491D" w:rsidRPr="00EA0C58" w:rsidRDefault="0097491D" w:rsidP="0097491D">
            <w:pPr>
              <w:pStyle w:val="-LettreTexteGEDA"/>
              <w:ind w:firstLine="0"/>
              <w:rPr>
                <w:sz w:val="22"/>
                <w:szCs w:val="22"/>
              </w:rPr>
            </w:pPr>
          </w:p>
        </w:tc>
      </w:tr>
    </w:tbl>
    <w:p w:rsidR="00A75100" w:rsidRDefault="006D0AC2" w:rsidP="00923CC9">
      <w:pPr>
        <w:pStyle w:val="-LettreTexteGEDA"/>
        <w:ind w:firstLine="0"/>
      </w:pPr>
      <w:r>
        <w:tab/>
        <w:t xml:space="preserve"> </w:t>
      </w:r>
      <w:r w:rsidR="00DD3760">
        <w:t>Les maîtres d’accueil retenus pour cette année scolaire seront convoqués à une réunion d’information</w:t>
      </w:r>
      <w:r w:rsidR="00A75100">
        <w:t xml:space="preserve"> portant sur les modalités de suivi des étudiants le </w:t>
      </w:r>
      <w:r w:rsidR="00A75100" w:rsidRPr="000F5942">
        <w:rPr>
          <w:b/>
        </w:rPr>
        <w:t>mercredi 1</w:t>
      </w:r>
      <w:r w:rsidR="00A75100" w:rsidRPr="000F5942">
        <w:rPr>
          <w:b/>
          <w:vertAlign w:val="superscript"/>
        </w:rPr>
        <w:t>er</w:t>
      </w:r>
      <w:r w:rsidR="00A75100" w:rsidRPr="000F5942">
        <w:rPr>
          <w:b/>
        </w:rPr>
        <w:t xml:space="preserve"> s</w:t>
      </w:r>
      <w:r w:rsidR="000F5942">
        <w:rPr>
          <w:b/>
        </w:rPr>
        <w:t xml:space="preserve">eptembre 2021 de 13h30 à 15h30. </w:t>
      </w:r>
      <w:r w:rsidR="000F5942" w:rsidRPr="000F5942">
        <w:t>Compte tenu de la situation sanitaire, cette réunion sera organisé</w:t>
      </w:r>
      <w:r w:rsidR="000F5942">
        <w:t>e</w:t>
      </w:r>
      <w:r w:rsidR="000F5942" w:rsidRPr="000F5942">
        <w:t xml:space="preserve"> en distanciel.</w:t>
      </w:r>
      <w:r w:rsidR="000F5942">
        <w:rPr>
          <w:b/>
        </w:rPr>
        <w:t xml:space="preserve"> </w:t>
      </w:r>
    </w:p>
    <w:p w:rsidR="00136E3B" w:rsidRPr="00CF2B76" w:rsidRDefault="00136E3B">
      <w:pPr>
        <w:pStyle w:val="-LettreTexteGEDA"/>
        <w:rPr>
          <w:noProof w:val="0"/>
          <w:sz w:val="2"/>
          <w:szCs w:val="2"/>
        </w:rPr>
      </w:pPr>
    </w:p>
    <w:tbl>
      <w:tblPr>
        <w:tblW w:w="9753" w:type="dxa"/>
        <w:tblInd w:w="-1" w:type="dxa"/>
        <w:tblLayout w:type="fixed"/>
        <w:tblCellMar>
          <w:left w:w="79" w:type="dxa"/>
          <w:right w:w="79" w:type="dxa"/>
        </w:tblCellMar>
        <w:tblLook w:val="0000" w:firstRow="0" w:lastRow="0" w:firstColumn="0" w:lastColumn="0" w:noHBand="0" w:noVBand="0"/>
      </w:tblPr>
      <w:tblGrid>
        <w:gridCol w:w="907"/>
        <w:gridCol w:w="4423"/>
        <w:gridCol w:w="4423"/>
      </w:tblGrid>
      <w:tr w:rsidR="00CF2B76" w:rsidTr="00A46CD3">
        <w:trPr>
          <w:cantSplit/>
        </w:trPr>
        <w:tc>
          <w:tcPr>
            <w:tcW w:w="907" w:type="dxa"/>
            <w:tcBorders>
              <w:top w:val="nil"/>
              <w:left w:val="nil"/>
              <w:bottom w:val="nil"/>
              <w:right w:val="nil"/>
            </w:tcBorders>
          </w:tcPr>
          <w:p w:rsidR="00CF2B76" w:rsidRDefault="00CF2B76" w:rsidP="00A46CD3">
            <w:pPr>
              <w:pStyle w:val="-LettreCopielibelleGEDA"/>
              <w:rPr>
                <w:lang w:val="nl-NL"/>
              </w:rPr>
            </w:pPr>
            <w:r>
              <w:rPr>
                <w:highlight w:val="yellow"/>
              </w:rPr>
              <w:br w:type="page"/>
            </w:r>
            <w:r>
              <w:rPr>
                <w:b w:val="0"/>
                <w:sz w:val="20"/>
                <w:u w:val="none"/>
              </w:rPr>
              <w:br w:type="page"/>
            </w:r>
            <w:r>
              <w:rPr>
                <w:lang w:val="nl-NL"/>
              </w:rPr>
              <w:t>Copie(s)</w:t>
            </w:r>
            <w:r>
              <w:rPr>
                <w:u w:val="none"/>
                <w:lang w:val="nl-NL"/>
              </w:rPr>
              <w:t xml:space="preserve"> :</w:t>
            </w:r>
          </w:p>
          <w:p w:rsidR="00CF2B76" w:rsidRDefault="00CF2B76" w:rsidP="00A46CD3">
            <w:pPr>
              <w:pStyle w:val="-LettreCopiesGEDA"/>
              <w:rPr>
                <w:lang w:val="nl-NL"/>
              </w:rPr>
            </w:pPr>
            <w:bookmarkStart w:id="1" w:name="acte_ampliataire"/>
            <w:r>
              <w:t>M</w:t>
            </w:r>
            <w:bookmarkEnd w:id="1"/>
            <w:r>
              <w:t>EA</w:t>
            </w:r>
            <w:r>
              <w:rPr>
                <w:lang w:val="nl-NL"/>
              </w:rPr>
              <w:tab/>
              <w:t>1</w:t>
            </w:r>
          </w:p>
          <w:p w:rsidR="00CF2B76" w:rsidRDefault="00CF2B76" w:rsidP="00A46CD3">
            <w:pPr>
              <w:pStyle w:val="-LettreCopiesGEDA"/>
              <w:rPr>
                <w:lang w:val="nl-NL"/>
              </w:rPr>
            </w:pPr>
            <w:r>
              <w:t>DGEE</w:t>
            </w:r>
            <w:r>
              <w:rPr>
                <w:lang w:val="nl-NL"/>
              </w:rPr>
              <w:tab/>
              <w:t>1</w:t>
            </w:r>
          </w:p>
          <w:p w:rsidR="00CF2B76" w:rsidRDefault="00317E17" w:rsidP="00A46CD3">
            <w:pPr>
              <w:pStyle w:val="-LettreCopiesGEDA"/>
              <w:rPr>
                <w:lang w:val="nl-NL"/>
              </w:rPr>
            </w:pPr>
            <w:r>
              <w:rPr>
                <w:lang w:val="nl-NL"/>
              </w:rPr>
              <w:t>DAPE</w:t>
            </w:r>
            <w:r w:rsidR="00CF2B76">
              <w:rPr>
                <w:lang w:val="nl-NL"/>
              </w:rPr>
              <w:tab/>
              <w:t>1</w:t>
            </w:r>
          </w:p>
          <w:p w:rsidR="00972C38" w:rsidRDefault="00972C38" w:rsidP="00A46CD3">
            <w:pPr>
              <w:pStyle w:val="-LettreCopiesGEDA"/>
              <w:rPr>
                <w:lang w:val="nl-NL"/>
              </w:rPr>
            </w:pPr>
            <w:r>
              <w:rPr>
                <w:lang w:val="nl-NL"/>
              </w:rPr>
              <w:t>BOS      1</w:t>
            </w:r>
          </w:p>
          <w:p w:rsidR="00CF2B76" w:rsidRDefault="00317E17" w:rsidP="00A46CD3">
            <w:pPr>
              <w:pStyle w:val="-LettreCopiesGEDA"/>
              <w:rPr>
                <w:lang w:val="nl-NL"/>
              </w:rPr>
            </w:pPr>
            <w:r>
              <w:rPr>
                <w:lang w:val="nl-NL"/>
              </w:rPr>
              <w:t>INSPE</w:t>
            </w:r>
            <w:r w:rsidR="00CF2B76">
              <w:rPr>
                <w:lang w:val="nl-NL"/>
              </w:rPr>
              <w:tab/>
              <w:t>1</w:t>
            </w:r>
          </w:p>
        </w:tc>
        <w:tc>
          <w:tcPr>
            <w:tcW w:w="4423" w:type="dxa"/>
            <w:tcBorders>
              <w:top w:val="nil"/>
              <w:left w:val="nil"/>
              <w:bottom w:val="nil"/>
              <w:right w:val="nil"/>
            </w:tcBorders>
          </w:tcPr>
          <w:p w:rsidR="00CF2B76" w:rsidRDefault="00CF2B76" w:rsidP="00A46CD3">
            <w:pPr>
              <w:pStyle w:val="-DiversLigneinvisibleGEDA"/>
              <w:rPr>
                <w:noProof w:val="0"/>
                <w:lang w:val="nl-NL"/>
              </w:rPr>
            </w:pPr>
          </w:p>
        </w:tc>
        <w:tc>
          <w:tcPr>
            <w:tcW w:w="4423" w:type="dxa"/>
            <w:tcBorders>
              <w:top w:val="nil"/>
              <w:left w:val="nil"/>
              <w:bottom w:val="nil"/>
              <w:right w:val="nil"/>
            </w:tcBorders>
          </w:tcPr>
          <w:p w:rsidR="00CF2B76" w:rsidRPr="00EA0C58" w:rsidRDefault="00CF2B76" w:rsidP="00EA0C58">
            <w:pPr>
              <w:pStyle w:val="-SignataireFonctionGEDA"/>
            </w:pPr>
            <w:r w:rsidRPr="00EA0C58">
              <w:t>Pour l</w:t>
            </w:r>
            <w:bookmarkStart w:id="2" w:name="acte_tit_min"/>
            <w:r w:rsidRPr="00EA0C58">
              <w:t>a Ministre</w:t>
            </w:r>
            <w:bookmarkEnd w:id="2"/>
            <w:r w:rsidRPr="00EA0C58">
              <w:t xml:space="preserve"> et par délégation</w:t>
            </w:r>
          </w:p>
          <w:p w:rsidR="00CF2B76" w:rsidRPr="00EA0C58" w:rsidRDefault="007728E0" w:rsidP="00A46CD3">
            <w:pPr>
              <w:pStyle w:val="-SignataireNomGEDA"/>
              <w:rPr>
                <w:b/>
                <w:sz w:val="22"/>
                <w:szCs w:val="22"/>
              </w:rPr>
            </w:pPr>
            <w:r w:rsidRPr="00EA0C58">
              <w:rPr>
                <w:sz w:val="22"/>
                <w:szCs w:val="22"/>
              </w:rPr>
              <w:t>É</w:t>
            </w:r>
            <w:r w:rsidR="009A1B77" w:rsidRPr="00EA0C58">
              <w:rPr>
                <w:sz w:val="22"/>
                <w:szCs w:val="22"/>
              </w:rPr>
              <w:t>ric TOURNIER</w:t>
            </w:r>
          </w:p>
        </w:tc>
      </w:tr>
    </w:tbl>
    <w:p w:rsidR="00B32AB0" w:rsidRDefault="00B32AB0">
      <w:pPr>
        <w:pStyle w:val="Titre"/>
        <w:rPr>
          <w:rFonts w:eastAsia="Arial Unicode MS"/>
          <w:sz w:val="2"/>
        </w:rPr>
      </w:pPr>
    </w:p>
    <w:p w:rsidR="00B32AB0" w:rsidRDefault="00B32AB0">
      <w:pPr>
        <w:pStyle w:val="Titre"/>
        <w:rPr>
          <w:rFonts w:eastAsia="Arial Unicode MS"/>
          <w:sz w:val="2"/>
        </w:rPr>
      </w:pPr>
    </w:p>
    <w:sectPr w:rsidR="00B32AB0" w:rsidSect="00CF2B76">
      <w:footerReference w:type="default" r:id="rId10"/>
      <w:footerReference w:type="first" r:id="rId11"/>
      <w:endnotePr>
        <w:numFmt w:val="decimal"/>
      </w:endnotePr>
      <w:pgSz w:w="11879" w:h="16800"/>
      <w:pgMar w:top="851" w:right="1134" w:bottom="567" w:left="1134" w:header="720" w:footer="42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1D2" w:rsidRDefault="00C061D2">
      <w:r>
        <w:separator/>
      </w:r>
    </w:p>
  </w:endnote>
  <w:endnote w:type="continuationSeparator" w:id="0">
    <w:p w:rsidR="00C061D2" w:rsidRDefault="00C0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4875"/>
      <w:gridCol w:w="4875"/>
    </w:tblGrid>
    <w:tr w:rsidR="00B32AB0">
      <w:trPr>
        <w:hidden/>
      </w:trPr>
      <w:tc>
        <w:tcPr>
          <w:tcW w:w="4875" w:type="dxa"/>
          <w:tcBorders>
            <w:top w:val="nil"/>
            <w:left w:val="nil"/>
            <w:bottom w:val="nil"/>
            <w:right w:val="nil"/>
          </w:tcBorders>
        </w:tcPr>
        <w:p w:rsidR="00B32AB0" w:rsidRDefault="00B32AB0">
          <w:pPr>
            <w:pStyle w:val="-DiversLigneinvisibleGEDA"/>
          </w:pPr>
        </w:p>
      </w:tc>
      <w:tc>
        <w:tcPr>
          <w:tcW w:w="4875" w:type="dxa"/>
          <w:tcBorders>
            <w:top w:val="nil"/>
            <w:left w:val="nil"/>
            <w:bottom w:val="nil"/>
            <w:right w:val="nil"/>
          </w:tcBorders>
        </w:tcPr>
        <w:p w:rsidR="00B32AB0" w:rsidRDefault="00B32AB0">
          <w:pPr>
            <w:pStyle w:val="-PPNumPageGEDA"/>
          </w:pPr>
          <w:r>
            <w:rPr>
              <w:rStyle w:val="Numrodepage"/>
              <w:sz w:val="20"/>
            </w:rPr>
            <w:fldChar w:fldCharType="begin"/>
          </w:r>
          <w:r>
            <w:rPr>
              <w:rStyle w:val="Numrodepage"/>
              <w:sz w:val="20"/>
            </w:rPr>
            <w:instrText xml:space="preserve"> PAGE </w:instrText>
          </w:r>
          <w:r>
            <w:rPr>
              <w:rStyle w:val="Numrodepage"/>
              <w:sz w:val="20"/>
            </w:rPr>
            <w:fldChar w:fldCharType="separate"/>
          </w:r>
          <w:r w:rsidR="00E208DB">
            <w:rPr>
              <w:rStyle w:val="Numrodepage"/>
              <w:noProof/>
              <w:sz w:val="20"/>
            </w:rPr>
            <w:t>2</w:t>
          </w:r>
          <w:r>
            <w:rPr>
              <w:rStyle w:val="Numrodepage"/>
              <w:sz w:val="20"/>
            </w:rPr>
            <w:fldChar w:fldCharType="end"/>
          </w:r>
          <w:r>
            <w:rPr>
              <w:rStyle w:val="Numrodepage"/>
            </w:rPr>
            <w:t xml:space="preserve"> / </w:t>
          </w:r>
          <w:r>
            <w:rPr>
              <w:rStyle w:val="Numrodepage"/>
              <w:sz w:val="20"/>
            </w:rPr>
            <w:fldChar w:fldCharType="begin"/>
          </w:r>
          <w:r>
            <w:rPr>
              <w:rStyle w:val="Numrodepage"/>
              <w:sz w:val="20"/>
            </w:rPr>
            <w:instrText xml:space="preserve"> NUMPAGES </w:instrText>
          </w:r>
          <w:r>
            <w:rPr>
              <w:rStyle w:val="Numrodepage"/>
              <w:sz w:val="20"/>
            </w:rPr>
            <w:fldChar w:fldCharType="separate"/>
          </w:r>
          <w:r w:rsidR="00E208DB">
            <w:rPr>
              <w:rStyle w:val="Numrodepage"/>
              <w:noProof/>
              <w:sz w:val="20"/>
            </w:rPr>
            <w:t>2</w:t>
          </w:r>
          <w:r>
            <w:rPr>
              <w:rStyle w:val="Numrodepage"/>
              <w:sz w:val="20"/>
            </w:rPr>
            <w:fldChar w:fldCharType="end"/>
          </w:r>
        </w:p>
      </w:tc>
    </w:tr>
  </w:tbl>
  <w:p w:rsidR="00B32AB0" w:rsidRDefault="00B32AB0">
    <w:pPr>
      <w:pStyle w:val="-DiversLigneinvisibleGED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76" w:rsidRDefault="00CF2B76" w:rsidP="00CF2B76">
    <w:pPr>
      <w:pStyle w:val="-PPAdresseGEDA"/>
    </w:pPr>
    <w:r>
      <w:t xml:space="preserve">B.P. 20673, 98713 Papeete – TAHITI, Polynésie française – Rue </w:t>
    </w:r>
    <w:proofErr w:type="spellStart"/>
    <w:r>
      <w:t>Tuterai</w:t>
    </w:r>
    <w:proofErr w:type="spellEnd"/>
    <w:r>
      <w:t xml:space="preserve"> </w:t>
    </w:r>
    <w:proofErr w:type="spellStart"/>
    <w:r>
      <w:t>Tane</w:t>
    </w:r>
    <w:proofErr w:type="spellEnd"/>
    <w:r>
      <w:t>, (route de l’hippodrome) - Pirae</w:t>
    </w:r>
    <w:r>
      <w:br/>
      <w:t xml:space="preserve">Tél. : (689) 40 47 05 00 - Fax. : (689) 40 42 40 39 - Email : </w:t>
    </w:r>
    <w:hyperlink r:id="rId1" w:history="1">
      <w:r w:rsidRPr="004A4EEF">
        <w:rPr>
          <w:rStyle w:val="Lienhypertexte"/>
        </w:rPr>
        <w:t>courrier@education.pf</w:t>
      </w:r>
    </w:hyperlink>
    <w:r>
      <w:t xml:space="preserve">  - </w:t>
    </w:r>
    <w:hyperlink r:id="rId2" w:history="1">
      <w:r w:rsidRPr="004A4EEF">
        <w:rPr>
          <w:rStyle w:val="Lienhypertexte"/>
        </w:rPr>
        <w:t>http://www.education.pf</w:t>
      </w:r>
    </w:hyperlink>
  </w:p>
  <w:p w:rsidR="00B32AB0" w:rsidRDefault="00B32AB0">
    <w:pPr>
      <w:pStyle w:val="-DiversLigneinvisibleGEDA"/>
    </w:pPr>
  </w:p>
  <w:p w:rsidR="00B32AB0" w:rsidRDefault="00B32AB0">
    <w:pPr>
      <w:pStyle w:val="-DiversLigneinvisibleGED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1D2" w:rsidRDefault="00C061D2">
      <w:r>
        <w:separator/>
      </w:r>
    </w:p>
  </w:footnote>
  <w:footnote w:type="continuationSeparator" w:id="0">
    <w:p w:rsidR="00C061D2" w:rsidRDefault="00C06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5ECF"/>
    <w:multiLevelType w:val="singleLevel"/>
    <w:tmpl w:val="83CCB92C"/>
    <w:lvl w:ilvl="0">
      <w:start w:val="1"/>
      <w:numFmt w:val="none"/>
      <w:pStyle w:val="Titre7"/>
      <w:lvlText w:val="Réf. : "/>
      <w:legacy w:legacy="1" w:legacySpace="0" w:legacyIndent="851"/>
      <w:lvlJc w:val="left"/>
      <w:pPr>
        <w:ind w:left="851" w:hanging="851"/>
      </w:pPr>
      <w:rPr>
        <w:b/>
        <w:i w:val="0"/>
        <w:sz w:val="24"/>
        <w:u w:val="single"/>
      </w:rPr>
    </w:lvl>
  </w:abstractNum>
  <w:abstractNum w:abstractNumId="1" w15:restartNumberingAfterBreak="0">
    <w:nsid w:val="1E251C7E"/>
    <w:multiLevelType w:val="singleLevel"/>
    <w:tmpl w:val="119AC172"/>
    <w:lvl w:ilvl="0">
      <w:start w:val="1"/>
      <w:numFmt w:val="none"/>
      <w:pStyle w:val="Titre3"/>
      <w:lvlText w:val="Objet : "/>
      <w:legacy w:legacy="1" w:legacySpace="0" w:legacyIndent="851"/>
      <w:lvlJc w:val="left"/>
      <w:pPr>
        <w:ind w:left="851" w:hanging="851"/>
      </w:pPr>
      <w:rPr>
        <w:b/>
        <w:i w:val="0"/>
        <w:sz w:val="24"/>
        <w:u w:val="single"/>
      </w:rPr>
    </w:lvl>
  </w:abstractNum>
  <w:abstractNum w:abstractNumId="2" w15:restartNumberingAfterBreak="0">
    <w:nsid w:val="2600174C"/>
    <w:multiLevelType w:val="hybridMultilevel"/>
    <w:tmpl w:val="7C347166"/>
    <w:lvl w:ilvl="0" w:tplc="B538C412">
      <w:start w:val="16"/>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32937789"/>
    <w:multiLevelType w:val="hybridMultilevel"/>
    <w:tmpl w:val="E66A274C"/>
    <w:lvl w:ilvl="0" w:tplc="FAB0B84C">
      <w:numFmt w:val="bullet"/>
      <w:lvlText w:val="-"/>
      <w:lvlJc w:val="left"/>
      <w:pPr>
        <w:ind w:left="1069" w:hanging="360"/>
      </w:pPr>
      <w:rPr>
        <w:rFonts w:ascii="Arial" w:eastAsia="Arial"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40583FE1"/>
    <w:multiLevelType w:val="hybridMultilevel"/>
    <w:tmpl w:val="9286CD1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40FA6A10"/>
    <w:multiLevelType w:val="singleLevel"/>
    <w:tmpl w:val="5112A9CA"/>
    <w:lvl w:ilvl="0">
      <w:start w:val="1"/>
      <w:numFmt w:val="none"/>
      <w:pStyle w:val="Titre8"/>
      <w:lvlText w:val="P.J. : "/>
      <w:legacy w:legacy="1" w:legacySpace="0" w:legacyIndent="851"/>
      <w:lvlJc w:val="left"/>
      <w:pPr>
        <w:ind w:left="851" w:hanging="851"/>
      </w:pPr>
      <w:rPr>
        <w:b/>
        <w:i w:val="0"/>
        <w:sz w:val="24"/>
        <w:u w:val="single"/>
      </w:rPr>
    </w:lvl>
  </w:abstractNum>
  <w:abstractNum w:abstractNumId="6" w15:restartNumberingAfterBreak="0">
    <w:nsid w:val="4224268B"/>
    <w:multiLevelType w:val="singleLevel"/>
    <w:tmpl w:val="5112A9CA"/>
    <w:lvl w:ilvl="0">
      <w:start w:val="1"/>
      <w:numFmt w:val="none"/>
      <w:pStyle w:val="Titre5"/>
      <w:lvlText w:val="P.J. : "/>
      <w:legacy w:legacy="1" w:legacySpace="0" w:legacyIndent="851"/>
      <w:lvlJc w:val="left"/>
      <w:pPr>
        <w:ind w:left="851" w:hanging="851"/>
      </w:pPr>
      <w:rPr>
        <w:b/>
        <w:i w:val="0"/>
        <w:sz w:val="24"/>
        <w:u w:val="single"/>
      </w:rPr>
    </w:lvl>
  </w:abstractNum>
  <w:abstractNum w:abstractNumId="7" w15:restartNumberingAfterBreak="0">
    <w:nsid w:val="4A666337"/>
    <w:multiLevelType w:val="hybridMultilevel"/>
    <w:tmpl w:val="6E1E052E"/>
    <w:lvl w:ilvl="0" w:tplc="89841DA2">
      <w:start w:val="1"/>
      <w:numFmt w:val="none"/>
      <w:pStyle w:val="-LettreAffairesuivieGEDA"/>
      <w:lvlText w:val="%1Affaire suivie par :"/>
      <w:lvlJc w:val="left"/>
      <w:pPr>
        <w:tabs>
          <w:tab w:val="num" w:pos="2880"/>
        </w:tabs>
        <w:ind w:left="1080" w:hanging="360"/>
      </w:pPr>
      <w:rPr>
        <w:rFonts w:hint="default"/>
        <w:b/>
        <w:i/>
        <w:sz w:val="18"/>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DED3B45"/>
    <w:multiLevelType w:val="singleLevel"/>
    <w:tmpl w:val="5112A9CA"/>
    <w:lvl w:ilvl="0">
      <w:start w:val="1"/>
      <w:numFmt w:val="none"/>
      <w:pStyle w:val="Titre4"/>
      <w:lvlText w:val="P.J. : "/>
      <w:legacy w:legacy="1" w:legacySpace="0" w:legacyIndent="851"/>
      <w:lvlJc w:val="left"/>
      <w:pPr>
        <w:ind w:left="851" w:hanging="851"/>
      </w:pPr>
      <w:rPr>
        <w:b/>
        <w:i w:val="0"/>
        <w:sz w:val="24"/>
        <w:u w:val="single"/>
      </w:rPr>
    </w:lvl>
  </w:abstractNum>
  <w:abstractNum w:abstractNumId="9" w15:restartNumberingAfterBreak="0">
    <w:nsid w:val="5BC610C9"/>
    <w:multiLevelType w:val="hybridMultilevel"/>
    <w:tmpl w:val="CE38D542"/>
    <w:lvl w:ilvl="0" w:tplc="7166E3C6">
      <w:start w:val="16"/>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5CCE0784"/>
    <w:multiLevelType w:val="singleLevel"/>
    <w:tmpl w:val="119AC172"/>
    <w:lvl w:ilvl="0">
      <w:start w:val="1"/>
      <w:numFmt w:val="none"/>
      <w:pStyle w:val="Titre2"/>
      <w:lvlText w:val="Objet : "/>
      <w:legacy w:legacy="1" w:legacySpace="0" w:legacyIndent="851"/>
      <w:lvlJc w:val="left"/>
      <w:pPr>
        <w:ind w:left="851" w:hanging="851"/>
      </w:pPr>
      <w:rPr>
        <w:b/>
        <w:i w:val="0"/>
        <w:sz w:val="24"/>
        <w:u w:val="single"/>
      </w:rPr>
    </w:lvl>
  </w:abstractNum>
  <w:abstractNum w:abstractNumId="11" w15:restartNumberingAfterBreak="0">
    <w:nsid w:val="70B639B6"/>
    <w:multiLevelType w:val="hybridMultilevel"/>
    <w:tmpl w:val="F8AEEA3C"/>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7E1E21FF"/>
    <w:multiLevelType w:val="singleLevel"/>
    <w:tmpl w:val="83CCB92C"/>
    <w:lvl w:ilvl="0">
      <w:start w:val="1"/>
      <w:numFmt w:val="none"/>
      <w:pStyle w:val="Titre6"/>
      <w:lvlText w:val="Réf. : "/>
      <w:legacy w:legacy="1" w:legacySpace="0" w:legacyIndent="851"/>
      <w:lvlJc w:val="left"/>
      <w:pPr>
        <w:ind w:left="851" w:hanging="851"/>
      </w:pPr>
      <w:rPr>
        <w:b/>
        <w:i w:val="0"/>
        <w:sz w:val="24"/>
        <w:u w:val="single"/>
      </w:rPr>
    </w:lvl>
  </w:abstractNum>
  <w:abstractNum w:abstractNumId="13" w15:restartNumberingAfterBreak="0">
    <w:nsid w:val="7F506F9C"/>
    <w:multiLevelType w:val="singleLevel"/>
    <w:tmpl w:val="119AC172"/>
    <w:lvl w:ilvl="0">
      <w:start w:val="1"/>
      <w:numFmt w:val="none"/>
      <w:pStyle w:val="Titre9"/>
      <w:lvlText w:val="Objet : "/>
      <w:legacy w:legacy="1" w:legacySpace="0" w:legacyIndent="851"/>
      <w:lvlJc w:val="left"/>
      <w:pPr>
        <w:ind w:left="851" w:hanging="851"/>
      </w:pPr>
      <w:rPr>
        <w:b/>
        <w:i w:val="0"/>
        <w:sz w:val="24"/>
        <w:u w:val="single"/>
      </w:rPr>
    </w:lvl>
  </w:abstractNum>
  <w:num w:numId="1">
    <w:abstractNumId w:val="7"/>
  </w:num>
  <w:num w:numId="2">
    <w:abstractNumId w:val="10"/>
  </w:num>
  <w:num w:numId="3">
    <w:abstractNumId w:val="1"/>
  </w:num>
  <w:num w:numId="4">
    <w:abstractNumId w:val="8"/>
  </w:num>
  <w:num w:numId="5">
    <w:abstractNumId w:val="6"/>
  </w:num>
  <w:num w:numId="6">
    <w:abstractNumId w:val="12"/>
  </w:num>
  <w:num w:numId="7">
    <w:abstractNumId w:val="0"/>
  </w:num>
  <w:num w:numId="8">
    <w:abstractNumId w:val="5"/>
  </w:num>
  <w:num w:numId="9">
    <w:abstractNumId w:val="13"/>
  </w:num>
  <w:num w:numId="10">
    <w:abstractNumId w:val="4"/>
  </w:num>
  <w:num w:numId="11">
    <w:abstractNumId w:val="3"/>
  </w:num>
  <w:num w:numId="12">
    <w:abstractNumId w:val="11"/>
  </w:num>
  <w:num w:numId="13">
    <w:abstractNumId w:val="9"/>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73"/>
    <w:rsid w:val="00015B4A"/>
    <w:rsid w:val="00032545"/>
    <w:rsid w:val="00035641"/>
    <w:rsid w:val="00061D28"/>
    <w:rsid w:val="000A6264"/>
    <w:rsid w:val="000E4B73"/>
    <w:rsid w:val="000F5942"/>
    <w:rsid w:val="00136E3B"/>
    <w:rsid w:val="0016032F"/>
    <w:rsid w:val="00163A5F"/>
    <w:rsid w:val="001928CF"/>
    <w:rsid w:val="00194907"/>
    <w:rsid w:val="001C19DE"/>
    <w:rsid w:val="001E1753"/>
    <w:rsid w:val="00243D4F"/>
    <w:rsid w:val="00306C9F"/>
    <w:rsid w:val="0031354F"/>
    <w:rsid w:val="00317E17"/>
    <w:rsid w:val="00326A87"/>
    <w:rsid w:val="003C6410"/>
    <w:rsid w:val="004807ED"/>
    <w:rsid w:val="004B3937"/>
    <w:rsid w:val="004C70B6"/>
    <w:rsid w:val="005173D5"/>
    <w:rsid w:val="005929CB"/>
    <w:rsid w:val="005B1A6E"/>
    <w:rsid w:val="005D23F2"/>
    <w:rsid w:val="006616B4"/>
    <w:rsid w:val="00680095"/>
    <w:rsid w:val="006957C7"/>
    <w:rsid w:val="006D0AC2"/>
    <w:rsid w:val="00756D38"/>
    <w:rsid w:val="00765651"/>
    <w:rsid w:val="007728E0"/>
    <w:rsid w:val="007B62DD"/>
    <w:rsid w:val="007D398A"/>
    <w:rsid w:val="008132F2"/>
    <w:rsid w:val="00821F8E"/>
    <w:rsid w:val="00853C56"/>
    <w:rsid w:val="008B77F1"/>
    <w:rsid w:val="008D1E73"/>
    <w:rsid w:val="008F3AB5"/>
    <w:rsid w:val="00915802"/>
    <w:rsid w:val="00923CC9"/>
    <w:rsid w:val="00951D20"/>
    <w:rsid w:val="00955724"/>
    <w:rsid w:val="00972C38"/>
    <w:rsid w:val="0097491D"/>
    <w:rsid w:val="00995944"/>
    <w:rsid w:val="009A1B77"/>
    <w:rsid w:val="009B4174"/>
    <w:rsid w:val="009D0C71"/>
    <w:rsid w:val="00A46CD3"/>
    <w:rsid w:val="00A50FCD"/>
    <w:rsid w:val="00A61C3E"/>
    <w:rsid w:val="00A624FB"/>
    <w:rsid w:val="00A71C83"/>
    <w:rsid w:val="00A75100"/>
    <w:rsid w:val="00A94EA3"/>
    <w:rsid w:val="00B218DD"/>
    <w:rsid w:val="00B32AB0"/>
    <w:rsid w:val="00BD0915"/>
    <w:rsid w:val="00C061D2"/>
    <w:rsid w:val="00C32195"/>
    <w:rsid w:val="00C44F84"/>
    <w:rsid w:val="00CE1387"/>
    <w:rsid w:val="00CF2B76"/>
    <w:rsid w:val="00D30E68"/>
    <w:rsid w:val="00D427FE"/>
    <w:rsid w:val="00DD3760"/>
    <w:rsid w:val="00E208DB"/>
    <w:rsid w:val="00E25F93"/>
    <w:rsid w:val="00EA0C58"/>
    <w:rsid w:val="00EF6809"/>
    <w:rsid w:val="00F51A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B43D04-017C-40D3-8C1C-1DC8E8F8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Titre"/>
    <w:next w:val="-LettreTexteGEDA"/>
    <w:qFormat/>
    <w:pPr>
      <w:keepNext/>
    </w:pPr>
    <w:rPr>
      <w:spacing w:val="0"/>
      <w:kern w:val="0"/>
    </w:rPr>
  </w:style>
  <w:style w:type="paragraph" w:styleId="Titre2">
    <w:name w:val="heading 2"/>
    <w:basedOn w:val="Titre1"/>
    <w:next w:val="-LettreTexteGEDA"/>
    <w:qFormat/>
    <w:pPr>
      <w:numPr>
        <w:ilvl w:val="1"/>
        <w:numId w:val="2"/>
      </w:numPr>
      <w:ind w:left="283" w:hanging="283"/>
      <w:jc w:val="left"/>
      <w:outlineLvl w:val="1"/>
    </w:pPr>
    <w:rPr>
      <w:szCs w:val="20"/>
      <w:u w:val="single"/>
    </w:rPr>
  </w:style>
  <w:style w:type="paragraph" w:styleId="Titre3">
    <w:name w:val="heading 3"/>
    <w:basedOn w:val="Titre2"/>
    <w:next w:val="-LettreTexteGEDA"/>
    <w:qFormat/>
    <w:pPr>
      <w:numPr>
        <w:ilvl w:val="2"/>
        <w:numId w:val="3"/>
      </w:numPr>
      <w:ind w:left="283" w:hanging="283"/>
      <w:outlineLvl w:val="2"/>
    </w:pPr>
    <w:rPr>
      <w:i/>
      <w:iCs/>
    </w:rPr>
  </w:style>
  <w:style w:type="paragraph" w:styleId="Titre4">
    <w:name w:val="heading 4"/>
    <w:basedOn w:val="Titre3"/>
    <w:next w:val="-LettreTexteGEDA"/>
    <w:qFormat/>
    <w:pPr>
      <w:numPr>
        <w:ilvl w:val="3"/>
        <w:numId w:val="4"/>
      </w:numPr>
      <w:ind w:left="283" w:hanging="283"/>
      <w:outlineLvl w:val="3"/>
    </w:pPr>
    <w:rPr>
      <w:bCs w:val="0"/>
      <w:i w:val="0"/>
      <w:u w:val="none"/>
    </w:rPr>
  </w:style>
  <w:style w:type="paragraph" w:styleId="Titre5">
    <w:name w:val="heading 5"/>
    <w:basedOn w:val="Titre4"/>
    <w:next w:val="-LettreTexteGEDA"/>
    <w:qFormat/>
    <w:pPr>
      <w:keepLines/>
      <w:numPr>
        <w:ilvl w:val="4"/>
        <w:numId w:val="5"/>
      </w:numPr>
      <w:ind w:left="283" w:hanging="283"/>
      <w:outlineLvl w:val="4"/>
    </w:pPr>
    <w:rPr>
      <w:i/>
    </w:rPr>
  </w:style>
  <w:style w:type="paragraph" w:styleId="Titre6">
    <w:name w:val="heading 6"/>
    <w:basedOn w:val="Titre5"/>
    <w:next w:val="-LettreTexteGEDA"/>
    <w:qFormat/>
    <w:pPr>
      <w:numPr>
        <w:ilvl w:val="5"/>
        <w:numId w:val="6"/>
      </w:numPr>
      <w:ind w:left="283" w:hanging="283"/>
      <w:outlineLvl w:val="5"/>
    </w:pPr>
    <w:rPr>
      <w:i w:val="0"/>
      <w:caps w:val="0"/>
      <w:lang w:eastAsia="fr-FR"/>
    </w:rPr>
  </w:style>
  <w:style w:type="paragraph" w:styleId="Titre7">
    <w:name w:val="heading 7"/>
    <w:basedOn w:val="Titre6"/>
    <w:next w:val="-LettreTexteGEDA"/>
    <w:qFormat/>
    <w:pPr>
      <w:numPr>
        <w:ilvl w:val="6"/>
        <w:numId w:val="7"/>
      </w:numPr>
      <w:ind w:left="283" w:hanging="283"/>
      <w:outlineLvl w:val="6"/>
    </w:pPr>
    <w:rPr>
      <w:b w:val="0"/>
    </w:rPr>
  </w:style>
  <w:style w:type="paragraph" w:styleId="Titre8">
    <w:name w:val="heading 8"/>
    <w:basedOn w:val="Titre7"/>
    <w:next w:val="-LettreTexteGEDA"/>
    <w:qFormat/>
    <w:pPr>
      <w:numPr>
        <w:ilvl w:val="7"/>
        <w:numId w:val="8"/>
      </w:numPr>
      <w:ind w:left="283" w:hanging="283"/>
      <w:outlineLvl w:val="7"/>
    </w:pPr>
    <w:rPr>
      <w:iCs w:val="0"/>
      <w:lang w:eastAsia="en-US"/>
    </w:rPr>
  </w:style>
  <w:style w:type="paragraph" w:styleId="Titre9">
    <w:name w:val="heading 9"/>
    <w:next w:val="-LettreTexteGEDA"/>
    <w:qFormat/>
    <w:pPr>
      <w:numPr>
        <w:ilvl w:val="8"/>
        <w:numId w:val="9"/>
      </w:numPr>
      <w:spacing w:before="180"/>
      <w:jc w:val="both"/>
      <w:outlineLvl w:val="8"/>
    </w:pPr>
    <w:rPr>
      <w:rFonts w:cs="Arial"/>
      <w:kern w:val="18"/>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next w:val="-LettreTexteGEDA"/>
    <w:qFormat/>
    <w:pPr>
      <w:spacing w:before="180"/>
      <w:jc w:val="center"/>
      <w:outlineLvl w:val="0"/>
    </w:pPr>
    <w:rPr>
      <w:rFonts w:cs="Arial"/>
      <w:b/>
      <w:bCs/>
      <w:caps/>
      <w:spacing w:val="60"/>
      <w:kern w:val="28"/>
      <w:sz w:val="24"/>
      <w:szCs w:val="32"/>
      <w:u w:val="thick"/>
      <w:lang w:eastAsia="en-US"/>
    </w:rPr>
  </w:style>
  <w:style w:type="paragraph" w:customStyle="1" w:styleId="-LettreTexteGEDA">
    <w:name w:val="- Lettre:Texte                GEDA"/>
    <w:pPr>
      <w:overflowPunct w:val="0"/>
      <w:autoSpaceDE w:val="0"/>
      <w:autoSpaceDN w:val="0"/>
      <w:adjustRightInd w:val="0"/>
      <w:spacing w:before="120"/>
      <w:ind w:firstLine="851"/>
      <w:jc w:val="both"/>
      <w:textAlignment w:val="baseline"/>
    </w:pPr>
    <w:rPr>
      <w:noProof/>
      <w:sz w:val="24"/>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customStyle="1" w:styleId="-EnteteLogoGEDA">
    <w:name w:val="- Entete:Logo                GEDA"/>
    <w:basedOn w:val="Normal"/>
    <w:pPr>
      <w:overflowPunct w:val="0"/>
      <w:autoSpaceDE w:val="0"/>
      <w:autoSpaceDN w:val="0"/>
      <w:adjustRightInd w:val="0"/>
      <w:ind w:right="57"/>
      <w:jc w:val="center"/>
      <w:textAlignment w:val="baseline"/>
    </w:pPr>
    <w:rPr>
      <w:szCs w:val="20"/>
    </w:rPr>
  </w:style>
  <w:style w:type="paragraph" w:customStyle="1" w:styleId="-EnteteNORGEDA">
    <w:name w:val="- Entete:NOR                GEDA"/>
    <w:pPr>
      <w:tabs>
        <w:tab w:val="right" w:pos="3544"/>
      </w:tabs>
      <w:overflowPunct w:val="0"/>
      <w:autoSpaceDE w:val="0"/>
      <w:autoSpaceDN w:val="0"/>
      <w:adjustRightInd w:val="0"/>
      <w:spacing w:after="480"/>
      <w:ind w:left="284"/>
      <w:textAlignment w:val="baseline"/>
    </w:pPr>
    <w:rPr>
      <w:sz w:val="18"/>
    </w:rPr>
  </w:style>
  <w:style w:type="paragraph" w:customStyle="1" w:styleId="-EnteteNumRegGEDA">
    <w:name w:val="- Entete:Num Reg          GEDA"/>
    <w:next w:val="-EnteteNORGEDA"/>
    <w:pPr>
      <w:tabs>
        <w:tab w:val="left" w:pos="1418"/>
        <w:tab w:val="right" w:pos="3402"/>
        <w:tab w:val="left" w:pos="3544"/>
      </w:tabs>
      <w:overflowPunct w:val="0"/>
      <w:autoSpaceDE w:val="0"/>
      <w:autoSpaceDN w:val="0"/>
      <w:adjustRightInd w:val="0"/>
      <w:spacing w:before="240"/>
      <w:ind w:left="284"/>
      <w:textAlignment w:val="baseline"/>
    </w:pPr>
    <w:rPr>
      <w:b/>
      <w:sz w:val="24"/>
    </w:rPr>
  </w:style>
  <w:style w:type="paragraph" w:customStyle="1" w:styleId="-EnteteObjetGEDA">
    <w:name w:val="- Entete:Objet               GEDA"/>
    <w:pPr>
      <w:overflowPunct w:val="0"/>
      <w:autoSpaceDE w:val="0"/>
      <w:autoSpaceDN w:val="0"/>
      <w:adjustRightInd w:val="0"/>
      <w:spacing w:after="240" w:line="20" w:lineRule="atLeast"/>
      <w:ind w:left="284"/>
      <w:jc w:val="both"/>
      <w:textAlignment w:val="baseline"/>
    </w:pPr>
    <w:rPr>
      <w:sz w:val="24"/>
    </w:rPr>
  </w:style>
  <w:style w:type="paragraph" w:customStyle="1" w:styleId="-EnteteTitreGEDA">
    <w:name w:val="- Entete:Titre                GEDA"/>
    <w:basedOn w:val="Normal"/>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rPr>
  </w:style>
  <w:style w:type="paragraph" w:customStyle="1" w:styleId="-SignataireNomGEDA">
    <w:name w:val="- Signataire:Nom            GEDA"/>
    <w:pPr>
      <w:keepNext/>
      <w:overflowPunct w:val="0"/>
      <w:autoSpaceDE w:val="0"/>
      <w:autoSpaceDN w:val="0"/>
      <w:adjustRightInd w:val="0"/>
      <w:spacing w:before="1080"/>
      <w:jc w:val="center"/>
      <w:textAlignment w:val="baseline"/>
    </w:pPr>
    <w:rPr>
      <w:sz w:val="24"/>
    </w:rPr>
  </w:style>
  <w:style w:type="paragraph" w:customStyle="1" w:styleId="-SignatairePRFonctionGEDA">
    <w:name w:val="- Signataire:PR FonctionGEDA"/>
    <w:pPr>
      <w:overflowPunct w:val="0"/>
      <w:autoSpaceDE w:val="0"/>
      <w:autoSpaceDN w:val="0"/>
      <w:adjustRightInd w:val="0"/>
      <w:jc w:val="center"/>
      <w:textAlignment w:val="baseline"/>
    </w:pPr>
    <w:rPr>
      <w:sz w:val="24"/>
    </w:rPr>
  </w:style>
  <w:style w:type="paragraph" w:customStyle="1" w:styleId="-SignatairePRNomGEDA">
    <w:name w:val="- Signataire:PR Nom      GEDA"/>
    <w:pPr>
      <w:keepNext/>
      <w:overflowPunct w:val="0"/>
      <w:autoSpaceDE w:val="0"/>
      <w:autoSpaceDN w:val="0"/>
      <w:adjustRightInd w:val="0"/>
      <w:jc w:val="center"/>
      <w:textAlignment w:val="baseline"/>
    </w:pPr>
    <w:rPr>
      <w:b/>
      <w:sz w:val="24"/>
    </w:rPr>
  </w:style>
  <w:style w:type="paragraph" w:customStyle="1" w:styleId="-LettreTitreGEDA">
    <w:name w:val="- Lettre:Titre                 GEDA"/>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jc w:val="center"/>
      <w:textAlignment w:val="baseline"/>
    </w:pPr>
    <w:rPr>
      <w:b/>
      <w:noProof/>
      <w:sz w:val="28"/>
    </w:rPr>
  </w:style>
  <w:style w:type="paragraph" w:customStyle="1" w:styleId="-EnteteLieuetdateGEDA">
    <w:name w:val="- Entete:Lieu et date      GEDA"/>
    <w:pPr>
      <w:overflowPunct w:val="0"/>
      <w:autoSpaceDE w:val="0"/>
      <w:autoSpaceDN w:val="0"/>
      <w:adjustRightInd w:val="0"/>
      <w:spacing w:after="240"/>
      <w:ind w:left="851"/>
      <w:textAlignment w:val="baseline"/>
    </w:pPr>
    <w:rPr>
      <w:noProof/>
      <w:sz w:val="24"/>
    </w:rPr>
  </w:style>
  <w:style w:type="paragraph" w:customStyle="1" w:styleId="-LettreObjetGEDA">
    <w:name w:val="- Lettre:Objet                GEDA"/>
    <w:next w:val="-LettreSuiteORefPJGEDA"/>
    <w:pPr>
      <w:overflowPunct w:val="0"/>
      <w:autoSpaceDE w:val="0"/>
      <w:autoSpaceDN w:val="0"/>
      <w:adjustRightInd w:val="0"/>
      <w:spacing w:before="240"/>
      <w:ind w:left="851" w:hanging="851"/>
      <w:jc w:val="both"/>
      <w:textAlignment w:val="baseline"/>
    </w:pPr>
    <w:rPr>
      <w:noProof/>
      <w:sz w:val="24"/>
    </w:rPr>
  </w:style>
  <w:style w:type="paragraph" w:customStyle="1" w:styleId="-LettreSuiteORefPJGEDA">
    <w:name w:val="- Lettre:Suite O/Ref/PJ GEDA"/>
    <w:pPr>
      <w:overflowPunct w:val="0"/>
      <w:autoSpaceDE w:val="0"/>
      <w:autoSpaceDN w:val="0"/>
      <w:adjustRightInd w:val="0"/>
      <w:ind w:left="851"/>
      <w:jc w:val="both"/>
      <w:textAlignment w:val="baseline"/>
    </w:pPr>
    <w:rPr>
      <w:noProof/>
      <w:sz w:val="24"/>
    </w:rPr>
  </w:style>
  <w:style w:type="paragraph" w:customStyle="1" w:styleId="-LettrePJGEDA">
    <w:name w:val="- Lettre:P.J.                  GEDA"/>
    <w:basedOn w:val="-LettreObjetGEDA"/>
    <w:next w:val="-LettreSuiteORefPJGEDA"/>
    <w:pPr>
      <w:spacing w:before="80"/>
    </w:pPr>
  </w:style>
  <w:style w:type="paragraph" w:customStyle="1" w:styleId="-LettreRefGEDA">
    <w:name w:val="- Lettre:Ref                  GEDA"/>
    <w:basedOn w:val="-LettreObjetGEDA"/>
    <w:next w:val="-LettreSuiteORefPJGEDA"/>
    <w:pPr>
      <w:spacing w:before="80"/>
    </w:pPr>
  </w:style>
  <w:style w:type="paragraph" w:customStyle="1" w:styleId="-LettreTexteespacGEDA">
    <w:name w:val="- Lettre:Texte espacé    GEDA"/>
    <w:basedOn w:val="-LettreTexteGEDA"/>
    <w:next w:val="-LettreTexteGEDA"/>
    <w:pPr>
      <w:spacing w:before="360"/>
    </w:pPr>
  </w:style>
  <w:style w:type="paragraph" w:customStyle="1" w:styleId="-PPNORGEDA">
    <w:name w:val="- PP:NOR                     GEDA"/>
    <w:pPr>
      <w:overflowPunct w:val="0"/>
      <w:autoSpaceDE w:val="0"/>
      <w:autoSpaceDN w:val="0"/>
      <w:adjustRightInd w:val="0"/>
      <w:ind w:left="283" w:hanging="283"/>
      <w:textAlignment w:val="baseline"/>
    </w:pPr>
    <w:rPr>
      <w:sz w:val="18"/>
    </w:rPr>
  </w:style>
  <w:style w:type="paragraph" w:customStyle="1" w:styleId="-PPNumPageGEDA">
    <w:name w:val="- PP:Num Page              GEDA"/>
    <w:pPr>
      <w:overflowPunct w:val="0"/>
      <w:autoSpaceDE w:val="0"/>
      <w:autoSpaceDN w:val="0"/>
      <w:adjustRightInd w:val="0"/>
      <w:jc w:val="right"/>
      <w:textAlignment w:val="baseline"/>
    </w:pPr>
    <w:rPr>
      <w:sz w:val="18"/>
    </w:rPr>
  </w:style>
  <w:style w:type="paragraph" w:customStyle="1" w:styleId="-LettrecorpslettreGEDA">
    <w:name w:val="- Lettre:corps lettre        GEDA"/>
    <w:basedOn w:val="Normal"/>
    <w:pPr>
      <w:overflowPunct w:val="0"/>
      <w:autoSpaceDE w:val="0"/>
      <w:autoSpaceDN w:val="0"/>
      <w:adjustRightInd w:val="0"/>
      <w:spacing w:before="240"/>
      <w:ind w:left="1134"/>
      <w:textAlignment w:val="baseline"/>
    </w:pPr>
    <w:rPr>
      <w:noProof/>
      <w:szCs w:val="20"/>
    </w:rPr>
  </w:style>
  <w:style w:type="paragraph" w:customStyle="1" w:styleId="-SignataireNomgrasGEDA">
    <w:name w:val="- Signataire:Nom (gras)  GEDA"/>
    <w:basedOn w:val="Normal"/>
    <w:pPr>
      <w:keepNext/>
      <w:overflowPunct w:val="0"/>
      <w:autoSpaceDE w:val="0"/>
      <w:autoSpaceDN w:val="0"/>
      <w:adjustRightInd w:val="0"/>
      <w:spacing w:before="1080"/>
      <w:jc w:val="center"/>
      <w:textAlignment w:val="baseline"/>
    </w:pPr>
    <w:rPr>
      <w:b/>
      <w:szCs w:val="20"/>
    </w:rPr>
  </w:style>
  <w:style w:type="paragraph" w:customStyle="1" w:styleId="-DiversLigneinvisibleGEDA">
    <w:name w:val="- Divers:Ligne invisible   GEDA"/>
    <w:pPr>
      <w:overflowPunct w:val="0"/>
      <w:autoSpaceDE w:val="0"/>
      <w:autoSpaceDN w:val="0"/>
      <w:adjustRightInd w:val="0"/>
      <w:textAlignment w:val="baseline"/>
    </w:pPr>
    <w:rPr>
      <w:noProof/>
      <w:vanish/>
      <w:sz w:val="2"/>
    </w:rPr>
  </w:style>
  <w:style w:type="paragraph" w:customStyle="1" w:styleId="-LettreCopielibelleGEDA">
    <w:name w:val="- Lettre:Copie (libelle)     GEDA"/>
    <w:basedOn w:val="Normal"/>
    <w:pPr>
      <w:overflowPunct w:val="0"/>
      <w:autoSpaceDE w:val="0"/>
      <w:autoSpaceDN w:val="0"/>
      <w:adjustRightInd w:val="0"/>
      <w:spacing w:before="240" w:after="120"/>
      <w:textAlignment w:val="baseline"/>
    </w:pPr>
    <w:rPr>
      <w:b/>
      <w:noProof/>
      <w:sz w:val="16"/>
      <w:szCs w:val="20"/>
      <w:u w:val="single"/>
    </w:rPr>
  </w:style>
  <w:style w:type="paragraph" w:customStyle="1" w:styleId="-LettreCopiesGEDA">
    <w:name w:val="- Lettre:Copies              GEDA"/>
    <w:basedOn w:val="Normal"/>
    <w:pPr>
      <w:tabs>
        <w:tab w:val="right" w:pos="749"/>
      </w:tabs>
      <w:overflowPunct w:val="0"/>
      <w:autoSpaceDE w:val="0"/>
      <w:autoSpaceDN w:val="0"/>
      <w:adjustRightInd w:val="0"/>
      <w:textAlignment w:val="baseline"/>
    </w:pPr>
    <w:rPr>
      <w:noProof/>
      <w:sz w:val="18"/>
      <w:szCs w:val="20"/>
    </w:rPr>
  </w:style>
  <w:style w:type="paragraph" w:customStyle="1" w:styleId="-EnteteExpditeurGEDA">
    <w:name w:val="- Entete:Expéditeur                  GEDA"/>
    <w:basedOn w:val="Normal"/>
    <w:pPr>
      <w:spacing w:before="80"/>
      <w:jc w:val="center"/>
    </w:pPr>
    <w:rPr>
      <w:i/>
    </w:rPr>
  </w:style>
  <w:style w:type="paragraph" w:customStyle="1" w:styleId="-PPAdresseGEDA">
    <w:name w:val="- PP:Adresse                           GEDA"/>
    <w:pPr>
      <w:pBdr>
        <w:top w:val="single" w:sz="6" w:space="1" w:color="auto"/>
      </w:pBdr>
      <w:overflowPunct w:val="0"/>
      <w:autoSpaceDE w:val="0"/>
      <w:autoSpaceDN w:val="0"/>
      <w:adjustRightInd w:val="0"/>
      <w:jc w:val="center"/>
      <w:textAlignment w:val="baseline"/>
    </w:pPr>
    <w:rPr>
      <w:sz w:val="18"/>
    </w:rPr>
  </w:style>
  <w:style w:type="character" w:styleId="Numrodepage">
    <w:name w:val="page number"/>
    <w:basedOn w:val="Policepardfaut"/>
  </w:style>
  <w:style w:type="paragraph" w:styleId="TM1">
    <w:name w:val="toc 1"/>
    <w:basedOn w:val="Normal"/>
    <w:next w:val="Normal"/>
    <w:autoRedefine/>
    <w:semiHidden/>
    <w:pPr>
      <w:tabs>
        <w:tab w:val="right" w:leader="dot" w:pos="10194"/>
      </w:tabs>
    </w:pPr>
    <w:rPr>
      <w:lang w:val="en-US"/>
    </w:rPr>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EntetePresidenceGEDA">
    <w:name w:val="- Entete:Presidence                    GEDA"/>
    <w:basedOn w:val="Normal"/>
    <w:pPr>
      <w:overflowPunct w:val="0"/>
      <w:autoSpaceDE w:val="0"/>
      <w:autoSpaceDN w:val="0"/>
      <w:adjustRightInd w:val="0"/>
      <w:jc w:val="center"/>
      <w:textAlignment w:val="baseline"/>
    </w:pPr>
    <w:rPr>
      <w:b/>
      <w:caps/>
      <w:szCs w:val="20"/>
    </w:rPr>
  </w:style>
  <w:style w:type="paragraph" w:customStyle="1" w:styleId="-LettreAffairesuivieGEDA">
    <w:name w:val="- Lettre:Affaire suivie                GEDA"/>
    <w:pPr>
      <w:numPr>
        <w:numId w:val="1"/>
      </w:numPr>
      <w:tabs>
        <w:tab w:val="clear" w:pos="2880"/>
        <w:tab w:val="num" w:pos="2160"/>
      </w:tabs>
      <w:spacing w:before="240"/>
      <w:ind w:left="180" w:right="5652" w:firstLine="180"/>
      <w:jc w:val="center"/>
    </w:pPr>
    <w:rPr>
      <w:i/>
      <w:iCs/>
      <w:noProof/>
      <w:sz w:val="18"/>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DiversSignatairechargGEDA">
    <w:name w:val="- Divers:Signataire (chargé..)  GEDA"/>
    <w:rPr>
      <w:i/>
      <w:caps/>
    </w:rPr>
  </w:style>
  <w:style w:type="character" w:customStyle="1" w:styleId="-DiversSignatairecharg2GEDA">
    <w:name w:val="- Divers:Signataire (chargé..)2 GEDA"/>
    <w:rPr>
      <w:i/>
      <w:sz w:val="20"/>
    </w:rPr>
  </w:style>
  <w:style w:type="paragraph" w:customStyle="1" w:styleId="-EnteteRapporteurGEDA">
    <w:name w:val="- Entete:Rapporteur                GEDA"/>
    <w:pPr>
      <w:overflowPunct w:val="0"/>
      <w:autoSpaceDE w:val="0"/>
      <w:autoSpaceDN w:val="0"/>
      <w:adjustRightInd w:val="0"/>
      <w:spacing w:before="60" w:after="240"/>
      <w:jc w:val="center"/>
      <w:textAlignment w:val="baseline"/>
    </w:pPr>
    <w:rPr>
      <w:b/>
      <w:caps/>
      <w:sz w:val="18"/>
    </w:rPr>
  </w:style>
  <w:style w:type="paragraph" w:customStyle="1" w:styleId="-SignataireFonctionGEDA">
    <w:name w:val="- Signataire:Fonction                GEDA"/>
    <w:autoRedefine/>
    <w:rsid w:val="00EA0C58"/>
    <w:pPr>
      <w:keepNext/>
      <w:overflowPunct w:val="0"/>
      <w:autoSpaceDE w:val="0"/>
      <w:autoSpaceDN w:val="0"/>
      <w:adjustRightInd w:val="0"/>
      <w:spacing w:before="240"/>
      <w:jc w:val="center"/>
      <w:textAlignment w:val="baseline"/>
    </w:pPr>
    <w:rPr>
      <w:sz w:val="22"/>
      <w:szCs w:val="22"/>
    </w:rPr>
  </w:style>
  <w:style w:type="paragraph" w:customStyle="1" w:styleId="-SignataireLieuEtDateGEDA">
    <w:name w:val="- Signataire:LieuEtDate             GEDA"/>
    <w:next w:val="-SignataireFonctionGEDA"/>
    <w:pPr>
      <w:keepNext/>
      <w:keepLines/>
      <w:spacing w:before="180" w:after="180"/>
      <w:jc w:val="center"/>
    </w:pPr>
    <w:rPr>
      <w:sz w:val="24"/>
    </w:rPr>
  </w:style>
  <w:style w:type="paragraph" w:customStyle="1" w:styleId="-EnteteInstructeurGEDA">
    <w:name w:val="- Entete:Instructeur                  GEDA"/>
    <w:basedOn w:val="Normal"/>
    <w:pPr>
      <w:overflowPunct w:val="0"/>
      <w:autoSpaceDE w:val="0"/>
      <w:autoSpaceDN w:val="0"/>
      <w:adjustRightInd w:val="0"/>
      <w:spacing w:before="80" w:after="80"/>
      <w:jc w:val="center"/>
      <w:textAlignment w:val="baseline"/>
    </w:pPr>
    <w:rPr>
      <w:caps/>
      <w:sz w:val="18"/>
      <w:szCs w:val="20"/>
    </w:rPr>
  </w:style>
  <w:style w:type="paragraph" w:customStyle="1" w:styleId="-BdeActionGEDA">
    <w:name w:val="- Bde:Action                  GEDA"/>
    <w:pPr>
      <w:overflowPunct w:val="0"/>
      <w:autoSpaceDE w:val="0"/>
      <w:autoSpaceDN w:val="0"/>
      <w:adjustRightInd w:val="0"/>
      <w:spacing w:before="120" w:after="120"/>
      <w:jc w:val="center"/>
      <w:textAlignment w:val="baseline"/>
    </w:pPr>
    <w:rPr>
      <w:i/>
      <w:caps/>
      <w:noProof/>
    </w:rPr>
  </w:style>
  <w:style w:type="paragraph" w:customStyle="1" w:styleId="-BdeEnteteGEDA">
    <w:name w:val="- Bde:Entete                 GEDA"/>
    <w:pPr>
      <w:overflowPunct w:val="0"/>
      <w:autoSpaceDE w:val="0"/>
      <w:autoSpaceDN w:val="0"/>
      <w:adjustRightInd w:val="0"/>
      <w:spacing w:before="120" w:after="120"/>
      <w:jc w:val="center"/>
      <w:textAlignment w:val="baseline"/>
    </w:pPr>
    <w:rPr>
      <w:noProof/>
    </w:rPr>
  </w:style>
  <w:style w:type="paragraph" w:customStyle="1" w:styleId="-BdeEnteteARGEDA">
    <w:name w:val="- Bde:Entete AR                 GEDA"/>
    <w:pPr>
      <w:keepNext/>
      <w:overflowPunct w:val="0"/>
      <w:autoSpaceDE w:val="0"/>
      <w:autoSpaceDN w:val="0"/>
      <w:adjustRightInd w:val="0"/>
      <w:ind w:firstLine="11"/>
      <w:jc w:val="center"/>
      <w:textAlignment w:val="baseline"/>
    </w:pPr>
    <w:rPr>
      <w:b/>
      <w:noProof/>
    </w:rPr>
  </w:style>
  <w:style w:type="paragraph" w:customStyle="1" w:styleId="-BdeL1C1ARGEDA">
    <w:name w:val="- Bde:L1C1 AR              GEDA"/>
    <w:pPr>
      <w:keepNext/>
      <w:tabs>
        <w:tab w:val="right" w:leader="dot" w:pos="3119"/>
        <w:tab w:val="right" w:leader="dot" w:pos="4536"/>
        <w:tab w:val="right" w:leader="dot" w:pos="4962"/>
      </w:tabs>
      <w:overflowPunct w:val="0"/>
      <w:autoSpaceDE w:val="0"/>
      <w:autoSpaceDN w:val="0"/>
      <w:adjustRightInd w:val="0"/>
      <w:spacing w:before="600" w:after="240"/>
      <w:ind w:firstLine="11"/>
      <w:textAlignment w:val="baseline"/>
    </w:pPr>
    <w:rPr>
      <w:noProof/>
    </w:rPr>
  </w:style>
  <w:style w:type="paragraph" w:customStyle="1" w:styleId="-BdeL1C2ARGEDA">
    <w:name w:val="- Bde:L1C2 AR              GEDA"/>
    <w:basedOn w:val="Normal"/>
    <w:pPr>
      <w:keepNext/>
      <w:tabs>
        <w:tab w:val="left" w:pos="1206"/>
        <w:tab w:val="right" w:leader="dot" w:pos="4536"/>
        <w:tab w:val="right" w:leader="dot" w:pos="4962"/>
      </w:tabs>
      <w:overflowPunct w:val="0"/>
      <w:autoSpaceDE w:val="0"/>
      <w:autoSpaceDN w:val="0"/>
      <w:adjustRightInd w:val="0"/>
      <w:spacing w:before="600" w:after="240"/>
      <w:ind w:firstLine="11"/>
      <w:jc w:val="center"/>
      <w:textAlignment w:val="baseline"/>
    </w:pPr>
    <w:rPr>
      <w:i/>
      <w:sz w:val="20"/>
      <w:szCs w:val="20"/>
    </w:rPr>
  </w:style>
  <w:style w:type="paragraph" w:customStyle="1" w:styleId="-BdeTitreARGEDA">
    <w:name w:val="- Bde:Titre AR               GEDA"/>
    <w:pPr>
      <w:pBdr>
        <w:top w:val="double" w:sz="6" w:space="10" w:color="auto"/>
      </w:pBdr>
      <w:overflowPunct w:val="0"/>
      <w:autoSpaceDE w:val="0"/>
      <w:autoSpaceDN w:val="0"/>
      <w:adjustRightInd w:val="0"/>
      <w:spacing w:before="720" w:after="240"/>
      <w:ind w:left="346" w:hanging="346"/>
      <w:jc w:val="center"/>
      <w:textAlignment w:val="baseline"/>
    </w:pPr>
    <w:rPr>
      <w:b/>
      <w:noProof/>
      <w:spacing w:val="200"/>
      <w:sz w:val="24"/>
    </w:rPr>
  </w:style>
  <w:style w:type="paragraph" w:customStyle="1" w:styleId="-ActeDestinatairesGEDA">
    <w:name w:val="- Acte:Destinataires       GEDA"/>
    <w:pPr>
      <w:tabs>
        <w:tab w:val="left" w:pos="85"/>
        <w:tab w:val="right" w:pos="1701"/>
      </w:tabs>
      <w:overflowPunct w:val="0"/>
      <w:autoSpaceDE w:val="0"/>
      <w:autoSpaceDN w:val="0"/>
      <w:adjustRightInd w:val="0"/>
      <w:textAlignment w:val="baseline"/>
    </w:pPr>
  </w:style>
  <w:style w:type="paragraph" w:customStyle="1" w:styleId="-LettrebDestinataireGEDA">
    <w:name w:val="- Lettre:b_Destinataire (à)       GEDA"/>
    <w:next w:val="-LettrebDestinatairetitreGEDA"/>
    <w:rPr>
      <w:sz w:val="24"/>
    </w:rPr>
  </w:style>
  <w:style w:type="paragraph" w:customStyle="1" w:styleId="-LettrebDestinatairetitreGEDA">
    <w:name w:val="- Lettre:b_Destinataire titre     GEDA"/>
    <w:pPr>
      <w:tabs>
        <w:tab w:val="center" w:pos="2835"/>
      </w:tabs>
    </w:pPr>
    <w:rPr>
      <w:b/>
      <w:sz w:val="24"/>
    </w:rPr>
  </w:style>
  <w:style w:type="paragraph" w:customStyle="1" w:styleId="-LettrebDestinatairefoncGEDA">
    <w:name w:val="- Lettre:b_Destinataire_fonc°  GEDA"/>
    <w:basedOn w:val="-LettrebDestinatairetitreGEDA"/>
    <w:next w:val="Normal"/>
    <w:rPr>
      <w:b w:val="0"/>
    </w:rPr>
  </w:style>
  <w:style w:type="paragraph" w:customStyle="1" w:styleId="-LettrebDestinataireadGEDA">
    <w:name w:val="- Lettre:b_Destinataire (ad) GEDA"/>
    <w:basedOn w:val="-LettrebDestinatairefoncGEDA"/>
  </w:style>
  <w:style w:type="paragraph" w:customStyle="1" w:styleId="-LettrehDestinataireGEDA">
    <w:name w:val="- Lettre:h_Destinataire    GEDA"/>
    <w:next w:val="-LettrehDestinataireadGEDA"/>
    <w:pPr>
      <w:overflowPunct w:val="0"/>
      <w:autoSpaceDE w:val="0"/>
      <w:autoSpaceDN w:val="0"/>
      <w:adjustRightInd w:val="0"/>
      <w:spacing w:before="360"/>
      <w:jc w:val="center"/>
      <w:textAlignment w:val="baseline"/>
    </w:pPr>
    <w:rPr>
      <w:b/>
      <w:noProof/>
      <w:sz w:val="24"/>
    </w:rPr>
  </w:style>
  <w:style w:type="paragraph" w:customStyle="1" w:styleId="-LettrehDestinataireGEDA0">
    <w:name w:val="- Lettre:h_Destinataire (à)  GEDA"/>
    <w:next w:val="-LettrehDestinataireGEDA"/>
    <w:pPr>
      <w:overflowPunct w:val="0"/>
      <w:autoSpaceDE w:val="0"/>
      <w:autoSpaceDN w:val="0"/>
      <w:adjustRightInd w:val="0"/>
      <w:spacing w:before="360"/>
      <w:jc w:val="center"/>
      <w:textAlignment w:val="baseline"/>
    </w:pPr>
    <w:rPr>
      <w:b/>
      <w:noProof/>
      <w:sz w:val="24"/>
    </w:rPr>
  </w:style>
  <w:style w:type="paragraph" w:customStyle="1" w:styleId="-LettrehDestinataireadGEDA">
    <w:name w:val="- Lettre:h_Destinataire (ad)GEDA"/>
    <w:basedOn w:val="-LettrehDestinataireGEDA"/>
    <w:pPr>
      <w:spacing w:before="0"/>
    </w:pPr>
  </w:style>
  <w:style w:type="paragraph" w:customStyle="1" w:styleId="-Lettreh-DestinatairescGEDA">
    <w:name w:val="- Lettre:h-Destinataire (s/c)   GEDA"/>
    <w:basedOn w:val="-LettrehDestinataireGEDA"/>
    <w:next w:val="-LettrehDestinataireadGEDA"/>
    <w:pPr>
      <w:spacing w:before="120" w:after="120"/>
    </w:pPr>
    <w:rPr>
      <w:b w:val="0"/>
    </w:rPr>
  </w:style>
  <w:style w:type="character" w:customStyle="1" w:styleId="En-tteCar">
    <w:name w:val="En-tête Car"/>
    <w:link w:val="En-tte"/>
    <w:rsid w:val="00CF2B76"/>
    <w:rPr>
      <w:sz w:val="24"/>
      <w:szCs w:val="24"/>
    </w:rPr>
  </w:style>
  <w:style w:type="paragraph" w:styleId="Textedebulles">
    <w:name w:val="Balloon Text"/>
    <w:basedOn w:val="Normal"/>
    <w:link w:val="TextedebullesCar"/>
    <w:rsid w:val="00035641"/>
    <w:rPr>
      <w:rFonts w:ascii="Segoe UI" w:hAnsi="Segoe UI" w:cs="Segoe UI"/>
      <w:sz w:val="18"/>
      <w:szCs w:val="18"/>
    </w:rPr>
  </w:style>
  <w:style w:type="character" w:customStyle="1" w:styleId="TextedebullesCar">
    <w:name w:val="Texte de bulles Car"/>
    <w:basedOn w:val="Policepardfaut"/>
    <w:link w:val="Textedebulles"/>
    <w:rsid w:val="00035641"/>
    <w:rPr>
      <w:rFonts w:ascii="Segoe UI" w:hAnsi="Segoe UI" w:cs="Segoe UI"/>
      <w:sz w:val="18"/>
      <w:szCs w:val="18"/>
    </w:rPr>
  </w:style>
  <w:style w:type="table" w:styleId="Grilledutableau">
    <w:name w:val="Table Grid"/>
    <w:basedOn w:val="TableauNormal"/>
    <w:rsid w:val="00974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stion.formation@education.p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ducation.pf" TargetMode="External"/><Relationship Id="rId1" Type="http://schemas.openxmlformats.org/officeDocument/2006/relationships/hyperlink" Target="mailto:courrier@education.p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onet-tirao\Dropbox\DFCI\FORMATION%20INITIALE\FI\FI%202021-2022\MAT\Lettre%20du%20DG%20_%20MA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F8049-2A92-4613-AC0D-E1EC0924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du DG _ MAT</Template>
  <TotalTime>216</TotalTime>
  <Pages>2</Pages>
  <Words>887</Words>
  <Characters>4884</Characters>
  <Application>Microsoft Office Word</Application>
  <DocSecurity>0</DocSecurity>
  <Lines>40</Lines>
  <Paragraphs>11</Paragraphs>
  <ScaleCrop>false</ScaleCrop>
  <HeadingPairs>
    <vt:vector size="6" baseType="variant">
      <vt:variant>
        <vt:lpstr>Titre</vt:lpstr>
      </vt:variant>
      <vt:variant>
        <vt:i4>1</vt:i4>
      </vt:variant>
      <vt:variant>
        <vt:lpstr>Title</vt:lpstr>
      </vt:variant>
      <vt:variant>
        <vt:i4>1</vt:i4>
      </vt:variant>
      <vt:variant>
        <vt:lpstr>Headings</vt:lpstr>
      </vt:variant>
      <vt:variant>
        <vt:i4>2</vt:i4>
      </vt:variant>
    </vt:vector>
  </HeadingPairs>
  <TitlesOfParts>
    <vt:vector size="4" baseType="lpstr">
      <vt:lpstr>Lettre du ministre</vt:lpstr>
      <vt:lpstr>Lettre du ministre</vt:lpstr>
      <vt:lpstr/>
      <vt:lpstr/>
    </vt:vector>
  </TitlesOfParts>
  <Company>présidence</Company>
  <LinksUpToDate>false</LinksUpToDate>
  <CharactersWithSpaces>5760</CharactersWithSpaces>
  <SharedDoc>false</SharedDoc>
  <HLinks>
    <vt:vector size="12" baseType="variant">
      <vt:variant>
        <vt:i4>131076</vt:i4>
      </vt:variant>
      <vt:variant>
        <vt:i4>9</vt:i4>
      </vt:variant>
      <vt:variant>
        <vt:i4>0</vt:i4>
      </vt:variant>
      <vt:variant>
        <vt:i4>5</vt:i4>
      </vt:variant>
      <vt:variant>
        <vt:lpwstr>http://www.education.pf/</vt:lpwstr>
      </vt:variant>
      <vt:variant>
        <vt:lpwstr/>
      </vt:variant>
      <vt:variant>
        <vt:i4>7798858</vt:i4>
      </vt:variant>
      <vt:variant>
        <vt:i4>6</vt:i4>
      </vt:variant>
      <vt:variant>
        <vt:i4>0</vt:i4>
      </vt:variant>
      <vt:variant>
        <vt:i4>5</vt:i4>
      </vt:variant>
      <vt:variant>
        <vt:lpwstr>mailto:courrier@education.pf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du ministre</dc:title>
  <dc:subject>GEDA v.GEDA V17-2</dc:subject>
  <dc:creator>[SCE]</dc:creator>
  <cp:keywords/>
  <dc:description/>
  <cp:lastModifiedBy>Compte Microsoft</cp:lastModifiedBy>
  <cp:revision>14</cp:revision>
  <cp:lastPrinted>2021-08-13T00:13:00Z</cp:lastPrinted>
  <dcterms:created xsi:type="dcterms:W3CDTF">2021-08-12T01:14:00Z</dcterms:created>
  <dcterms:modified xsi:type="dcterms:W3CDTF">2021-08-13T00:56:00Z</dcterms:modified>
</cp:coreProperties>
</file>