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A87" w:rsidRPr="004346CA" w:rsidRDefault="008A7D0B" w:rsidP="004346CA">
      <w:pPr>
        <w:pBdr>
          <w:top w:val="single" w:sz="4" w:space="1" w:color="auto"/>
          <w:left w:val="single" w:sz="4" w:space="4" w:color="auto"/>
          <w:bottom w:val="single" w:sz="4" w:space="1" w:color="auto"/>
          <w:right w:val="single" w:sz="4" w:space="4" w:color="auto"/>
        </w:pBdr>
        <w:spacing w:after="360"/>
        <w:jc w:val="center"/>
        <w:rPr>
          <w:b/>
          <w:sz w:val="32"/>
        </w:rPr>
      </w:pPr>
      <w:bookmarkStart w:id="0" w:name="_GoBack"/>
      <w:bookmarkEnd w:id="0"/>
      <w:r w:rsidRPr="004346CA">
        <w:rPr>
          <w:b/>
          <w:sz w:val="32"/>
        </w:rPr>
        <w:t>BREVET DE TECHNICIEN SUPERIEUR</w:t>
      </w:r>
    </w:p>
    <w:p w:rsidR="005D6F03" w:rsidRPr="004346CA" w:rsidRDefault="00582668" w:rsidP="004346CA">
      <w:pPr>
        <w:spacing w:after="120"/>
        <w:jc w:val="both"/>
        <w:rPr>
          <w:b/>
          <w:sz w:val="28"/>
          <w:u w:val="single"/>
        </w:rPr>
      </w:pPr>
      <w:r w:rsidRPr="004346CA">
        <w:rPr>
          <w:b/>
          <w:sz w:val="28"/>
          <w:u w:val="single"/>
        </w:rPr>
        <w:t>I – CALENDRIER DES OPERATIONS</w:t>
      </w:r>
      <w:r w:rsidR="005D6F03" w:rsidRPr="004346CA">
        <w:rPr>
          <w:b/>
          <w:sz w:val="28"/>
          <w:u w:val="single"/>
        </w:rPr>
        <w:t xml:space="preserve"> D’INSCRIPTION</w:t>
      </w:r>
    </w:p>
    <w:p w:rsidR="003F7010" w:rsidRPr="004346CA" w:rsidRDefault="003F7010" w:rsidP="003F7010">
      <w:pPr>
        <w:spacing w:after="120"/>
        <w:jc w:val="both"/>
        <w:rPr>
          <w:b/>
        </w:rPr>
      </w:pPr>
      <w:r w:rsidRPr="004346CA">
        <w:t xml:space="preserve">Conformément à </w:t>
      </w:r>
      <w:hyperlink r:id="rId7" w:history="1">
        <w:r w:rsidRPr="007A635E">
          <w:rPr>
            <w:rStyle w:val="Lienhypertexte"/>
          </w:rPr>
          <w:t xml:space="preserve">l’arrêté </w:t>
        </w:r>
        <w:r w:rsidR="007A5BB0" w:rsidRPr="007A635E">
          <w:rPr>
            <w:rStyle w:val="Lienhypertexte"/>
          </w:rPr>
          <w:t>n°</w:t>
        </w:r>
        <w:r w:rsidR="000C506E" w:rsidRPr="007A635E">
          <w:rPr>
            <w:rStyle w:val="Lienhypertexte"/>
          </w:rPr>
          <w:t xml:space="preserve"> </w:t>
        </w:r>
        <w:r w:rsidR="00D37896">
          <w:rPr>
            <w:rStyle w:val="Lienhypertexte"/>
          </w:rPr>
          <w:t>26380</w:t>
        </w:r>
        <w:r w:rsidR="007A5BB0" w:rsidRPr="007A635E">
          <w:rPr>
            <w:rStyle w:val="Lienhypertexte"/>
          </w:rPr>
          <w:t>/</w:t>
        </w:r>
        <w:r w:rsidR="00D37896">
          <w:rPr>
            <w:rStyle w:val="Lienhypertexte"/>
          </w:rPr>
          <w:t>VR-</w:t>
        </w:r>
        <w:r w:rsidR="00260A8E" w:rsidRPr="007A635E">
          <w:rPr>
            <w:rStyle w:val="Lienhypertexte"/>
          </w:rPr>
          <w:t>DEC</w:t>
        </w:r>
      </w:hyperlink>
      <w:r w:rsidR="00B87E99" w:rsidRPr="00B56E16">
        <w:rPr>
          <w:color w:val="0070C0"/>
        </w:rPr>
        <w:t xml:space="preserve"> </w:t>
      </w:r>
      <w:r w:rsidR="00B56E16">
        <w:t>du v</w:t>
      </w:r>
      <w:r w:rsidRPr="004346CA">
        <w:t>ice-recteur de la Polynésie française en date du</w:t>
      </w:r>
      <w:r w:rsidR="00B74A5B" w:rsidRPr="004346CA">
        <w:t xml:space="preserve"> </w:t>
      </w:r>
      <w:r w:rsidR="00D37896">
        <w:t>7</w:t>
      </w:r>
      <w:r w:rsidR="00D35392" w:rsidRPr="004346CA">
        <w:t xml:space="preserve"> </w:t>
      </w:r>
      <w:r w:rsidR="00D37896">
        <w:t>août</w:t>
      </w:r>
      <w:r w:rsidR="00D35392" w:rsidRPr="004346CA">
        <w:t xml:space="preserve"> 201</w:t>
      </w:r>
      <w:r w:rsidR="00D37896">
        <w:t>8</w:t>
      </w:r>
      <w:r w:rsidR="007A5BB0" w:rsidRPr="004346CA">
        <w:t xml:space="preserve">, </w:t>
      </w:r>
      <w:r w:rsidRPr="004346CA">
        <w:t xml:space="preserve">fixant l’ouverture des registres d’inscription aux épreuves de la session </w:t>
      </w:r>
      <w:r w:rsidR="00AF3165" w:rsidRPr="004346CA">
        <w:t>201</w:t>
      </w:r>
      <w:r w:rsidR="007B4460">
        <w:t>8</w:t>
      </w:r>
      <w:r w:rsidR="00A93DD6" w:rsidRPr="004346CA">
        <w:t xml:space="preserve"> du brevet de technicien supérieur.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892"/>
      </w:tblGrid>
      <w:tr w:rsidR="004346CA" w:rsidRPr="004346CA" w:rsidTr="004346CA">
        <w:trPr>
          <w:trHeight w:val="680"/>
        </w:trPr>
        <w:tc>
          <w:tcPr>
            <w:tcW w:w="3936" w:type="dxa"/>
            <w:shd w:val="clear" w:color="auto" w:fill="D9D9D9"/>
            <w:vAlign w:val="center"/>
          </w:tcPr>
          <w:p w:rsidR="004346CA" w:rsidRPr="004346CA" w:rsidRDefault="004346CA" w:rsidP="00040CCD">
            <w:pPr>
              <w:jc w:val="center"/>
              <w:rPr>
                <w:b/>
              </w:rPr>
            </w:pPr>
            <w:r w:rsidRPr="004346CA">
              <w:rPr>
                <w:b/>
              </w:rPr>
              <w:t>INSCRIPTION</w:t>
            </w:r>
          </w:p>
          <w:p w:rsidR="004346CA" w:rsidRPr="004346CA" w:rsidRDefault="004346CA" w:rsidP="00040CCD">
            <w:pPr>
              <w:jc w:val="center"/>
              <w:rPr>
                <w:b/>
              </w:rPr>
            </w:pPr>
            <w:r w:rsidRPr="004346CA">
              <w:rPr>
                <w:b/>
              </w:rPr>
              <w:t>(1</w:t>
            </w:r>
            <w:r w:rsidRPr="004346CA">
              <w:rPr>
                <w:b/>
                <w:vertAlign w:val="superscript"/>
              </w:rPr>
              <w:t>ère</w:t>
            </w:r>
            <w:r w:rsidRPr="004346CA">
              <w:rPr>
                <w:b/>
              </w:rPr>
              <w:t xml:space="preserve"> phase)</w:t>
            </w:r>
          </w:p>
        </w:tc>
        <w:tc>
          <w:tcPr>
            <w:tcW w:w="5892" w:type="dxa"/>
            <w:shd w:val="clear" w:color="auto" w:fill="D9D9D9"/>
            <w:vAlign w:val="center"/>
          </w:tcPr>
          <w:p w:rsidR="004346CA" w:rsidRDefault="004346CA" w:rsidP="00040CCD">
            <w:pPr>
              <w:jc w:val="center"/>
              <w:rPr>
                <w:b/>
              </w:rPr>
            </w:pPr>
            <w:r>
              <w:rPr>
                <w:b/>
              </w:rPr>
              <w:t xml:space="preserve">RETOUR DES </w:t>
            </w:r>
            <w:r w:rsidRPr="004346CA">
              <w:rPr>
                <w:b/>
              </w:rPr>
              <w:t xml:space="preserve">CONFIRMATIONS D’INSCRIPTION </w:t>
            </w:r>
          </w:p>
          <w:p w:rsidR="001E074A" w:rsidRPr="001E074A" w:rsidRDefault="001E074A" w:rsidP="001E074A">
            <w:pPr>
              <w:pStyle w:val="Paragraphedeliste"/>
              <w:jc w:val="center"/>
              <w:rPr>
                <w:b/>
                <w:color w:val="FF0000"/>
              </w:rPr>
            </w:pPr>
            <w:r w:rsidRPr="001E074A">
              <w:rPr>
                <w:b/>
              </w:rPr>
              <w:t>A LA DGEE (2</w:t>
            </w:r>
            <w:r w:rsidRPr="001E074A">
              <w:rPr>
                <w:b/>
                <w:vertAlign w:val="superscript"/>
              </w:rPr>
              <w:t>ème</w:t>
            </w:r>
            <w:r w:rsidRPr="001E074A">
              <w:rPr>
                <w:b/>
              </w:rPr>
              <w:t xml:space="preserve"> phase)</w:t>
            </w:r>
            <w:r w:rsidRPr="001E074A">
              <w:rPr>
                <w:b/>
                <w:color w:val="FF0000"/>
                <w:sz w:val="20"/>
              </w:rPr>
              <w:t xml:space="preserve"> </w:t>
            </w:r>
            <w:r>
              <w:rPr>
                <w:b/>
                <w:color w:val="FF0000"/>
                <w:sz w:val="20"/>
              </w:rPr>
              <w:t xml:space="preserve"> </w:t>
            </w:r>
            <w:r w:rsidRPr="001E074A">
              <w:rPr>
                <w:b/>
                <w:color w:val="FF0000"/>
                <w:vertAlign w:val="superscript"/>
              </w:rPr>
              <w:t>(1) (2)</w:t>
            </w:r>
          </w:p>
        </w:tc>
      </w:tr>
      <w:tr w:rsidR="004346CA" w:rsidRPr="004346CA" w:rsidTr="004346CA">
        <w:trPr>
          <w:trHeight w:val="1020"/>
        </w:trPr>
        <w:tc>
          <w:tcPr>
            <w:tcW w:w="3936" w:type="dxa"/>
            <w:vAlign w:val="center"/>
          </w:tcPr>
          <w:p w:rsidR="004346CA" w:rsidRPr="00B56E16" w:rsidRDefault="004346CA" w:rsidP="00BF4DE1">
            <w:pPr>
              <w:jc w:val="center"/>
              <w:rPr>
                <w:b/>
              </w:rPr>
            </w:pPr>
            <w:r w:rsidRPr="00B56E16">
              <w:rPr>
                <w:b/>
              </w:rPr>
              <w:t xml:space="preserve">du </w:t>
            </w:r>
            <w:r w:rsidR="00B56E16" w:rsidRPr="00B56E16">
              <w:rPr>
                <w:b/>
              </w:rPr>
              <w:t>lundi 1</w:t>
            </w:r>
            <w:r w:rsidRPr="00B56E16">
              <w:rPr>
                <w:b/>
              </w:rPr>
              <w:t>6/10/1</w:t>
            </w:r>
            <w:r w:rsidR="00D37896">
              <w:rPr>
                <w:b/>
              </w:rPr>
              <w:t>8</w:t>
            </w:r>
            <w:r w:rsidRPr="00B56E16">
              <w:rPr>
                <w:b/>
              </w:rPr>
              <w:t xml:space="preserve"> à partir de 8h00</w:t>
            </w:r>
          </w:p>
          <w:p w:rsidR="004346CA" w:rsidRPr="00B56E16" w:rsidRDefault="004346CA" w:rsidP="00BF4DE1">
            <w:pPr>
              <w:jc w:val="center"/>
              <w:rPr>
                <w:b/>
              </w:rPr>
            </w:pPr>
            <w:r w:rsidRPr="00B56E16">
              <w:rPr>
                <w:b/>
              </w:rPr>
              <w:t xml:space="preserve">au </w:t>
            </w:r>
          </w:p>
          <w:p w:rsidR="004346CA" w:rsidRPr="004346CA" w:rsidRDefault="00B56E16" w:rsidP="00D37896">
            <w:pPr>
              <w:jc w:val="center"/>
            </w:pPr>
            <w:r>
              <w:rPr>
                <w:b/>
              </w:rPr>
              <w:t xml:space="preserve">mardi </w:t>
            </w:r>
            <w:r w:rsidR="004346CA" w:rsidRPr="00B56E16">
              <w:rPr>
                <w:b/>
              </w:rPr>
              <w:t>14/11/1</w:t>
            </w:r>
            <w:r w:rsidR="00D37896">
              <w:rPr>
                <w:b/>
              </w:rPr>
              <w:t>8</w:t>
            </w:r>
            <w:r w:rsidR="004346CA" w:rsidRPr="00B56E16">
              <w:rPr>
                <w:b/>
              </w:rPr>
              <w:t xml:space="preserve"> à 17h00 inclus</w:t>
            </w:r>
          </w:p>
        </w:tc>
        <w:tc>
          <w:tcPr>
            <w:tcW w:w="5892" w:type="dxa"/>
            <w:vAlign w:val="center"/>
          </w:tcPr>
          <w:p w:rsidR="004346CA" w:rsidRPr="00B56E16" w:rsidRDefault="004346CA" w:rsidP="00D37896">
            <w:pPr>
              <w:jc w:val="center"/>
              <w:rPr>
                <w:b/>
              </w:rPr>
            </w:pPr>
            <w:r w:rsidRPr="00B56E16">
              <w:rPr>
                <w:b/>
              </w:rPr>
              <w:t>au plus tard le</w:t>
            </w:r>
            <w:r w:rsidR="00B56E16" w:rsidRPr="00B56E16">
              <w:rPr>
                <w:b/>
              </w:rPr>
              <w:t xml:space="preserve"> </w:t>
            </w:r>
            <w:r w:rsidR="00B56E16">
              <w:rPr>
                <w:b/>
              </w:rPr>
              <w:t xml:space="preserve">mardi </w:t>
            </w:r>
            <w:r w:rsidRPr="00B56E16">
              <w:rPr>
                <w:b/>
              </w:rPr>
              <w:t>0</w:t>
            </w:r>
            <w:r w:rsidR="00D37896">
              <w:rPr>
                <w:b/>
              </w:rPr>
              <w:t>4</w:t>
            </w:r>
            <w:r w:rsidRPr="00B56E16">
              <w:rPr>
                <w:b/>
              </w:rPr>
              <w:t>/12/1</w:t>
            </w:r>
            <w:r w:rsidR="00D37896">
              <w:rPr>
                <w:b/>
              </w:rPr>
              <w:t>8</w:t>
            </w:r>
          </w:p>
        </w:tc>
      </w:tr>
    </w:tbl>
    <w:p w:rsidR="00975601" w:rsidRPr="00975601" w:rsidRDefault="00975601" w:rsidP="00975601">
      <w:pPr>
        <w:tabs>
          <w:tab w:val="left" w:pos="1080"/>
        </w:tabs>
        <w:spacing w:before="80"/>
        <w:jc w:val="both"/>
        <w:rPr>
          <w:sz w:val="20"/>
          <w:szCs w:val="20"/>
          <w:u w:val="single"/>
          <w:vertAlign w:val="superscript"/>
        </w:rPr>
      </w:pPr>
      <w:r w:rsidRPr="00975601">
        <w:rPr>
          <w:b/>
          <w:sz w:val="20"/>
          <w:szCs w:val="20"/>
          <w:u w:val="single"/>
          <w:vertAlign w:val="superscript"/>
        </w:rPr>
        <w:t>IMPORTANT :</w:t>
      </w:r>
    </w:p>
    <w:p w:rsidR="00975601" w:rsidRDefault="00975601" w:rsidP="00975601">
      <w:pPr>
        <w:pStyle w:val="Paragraphedeliste"/>
        <w:numPr>
          <w:ilvl w:val="0"/>
          <w:numId w:val="3"/>
        </w:numPr>
        <w:tabs>
          <w:tab w:val="left" w:pos="1080"/>
        </w:tabs>
        <w:jc w:val="both"/>
        <w:rPr>
          <w:sz w:val="20"/>
          <w:szCs w:val="20"/>
        </w:rPr>
      </w:pPr>
      <w:r w:rsidRPr="00975601">
        <w:rPr>
          <w:sz w:val="20"/>
          <w:szCs w:val="20"/>
        </w:rPr>
        <w:t>En cas de non réception de sa confirmation d’inscription une semaine après la date limite d’inscription, le candidat doit contacter le bureau des examens de la DGEE par téléphone au 40 47 05 6</w:t>
      </w:r>
      <w:r w:rsidR="00B56E16">
        <w:rPr>
          <w:sz w:val="20"/>
          <w:szCs w:val="20"/>
        </w:rPr>
        <w:t>2</w:t>
      </w:r>
      <w:r w:rsidRPr="00975601">
        <w:rPr>
          <w:sz w:val="20"/>
          <w:szCs w:val="20"/>
        </w:rPr>
        <w:t xml:space="preserve"> - 40 47 05 6</w:t>
      </w:r>
      <w:r w:rsidR="00B56E16">
        <w:rPr>
          <w:sz w:val="20"/>
          <w:szCs w:val="20"/>
        </w:rPr>
        <w:t>3</w:t>
      </w:r>
      <w:r w:rsidRPr="00975601">
        <w:rPr>
          <w:sz w:val="20"/>
          <w:szCs w:val="20"/>
        </w:rPr>
        <w:t xml:space="preserve"> ou par mail </w:t>
      </w:r>
      <w:hyperlink r:id="rId8" w:history="1">
        <w:r w:rsidR="00B56E16" w:rsidRPr="000D5A01">
          <w:rPr>
            <w:rStyle w:val="Lienhypertexte"/>
            <w:sz w:val="20"/>
            <w:szCs w:val="20"/>
          </w:rPr>
          <w:t>bex.bts@education.pf</w:t>
        </w:r>
      </w:hyperlink>
      <w:r w:rsidRPr="00975601">
        <w:rPr>
          <w:sz w:val="20"/>
          <w:szCs w:val="20"/>
        </w:rPr>
        <w:t xml:space="preserve"> </w:t>
      </w:r>
    </w:p>
    <w:p w:rsidR="00B56E16" w:rsidRDefault="00975601" w:rsidP="00975601">
      <w:pPr>
        <w:pStyle w:val="Paragraphedeliste"/>
        <w:numPr>
          <w:ilvl w:val="0"/>
          <w:numId w:val="3"/>
        </w:numPr>
        <w:tabs>
          <w:tab w:val="left" w:pos="1080"/>
        </w:tabs>
        <w:jc w:val="both"/>
        <w:rPr>
          <w:sz w:val="20"/>
          <w:szCs w:val="20"/>
        </w:rPr>
      </w:pPr>
      <w:r w:rsidRPr="00975601">
        <w:rPr>
          <w:sz w:val="20"/>
          <w:szCs w:val="20"/>
        </w:rPr>
        <w:t xml:space="preserve">Les confirmations d’inscription peuvent être déposées directement à la DGEE ou expédiées par voie postale </w:t>
      </w:r>
    </w:p>
    <w:p w:rsidR="00975601" w:rsidRPr="00975601" w:rsidRDefault="00975601" w:rsidP="00B56E16">
      <w:pPr>
        <w:pStyle w:val="Paragraphedeliste"/>
        <w:tabs>
          <w:tab w:val="left" w:pos="1080"/>
        </w:tabs>
        <w:ind w:left="495"/>
        <w:jc w:val="both"/>
        <w:rPr>
          <w:sz w:val="20"/>
          <w:szCs w:val="20"/>
        </w:rPr>
      </w:pPr>
      <w:r w:rsidRPr="00975601">
        <w:rPr>
          <w:sz w:val="20"/>
          <w:szCs w:val="20"/>
        </w:rPr>
        <w:t>(le cachet de la poste fait foi)</w:t>
      </w:r>
    </w:p>
    <w:p w:rsidR="002F4DED" w:rsidRPr="004346CA" w:rsidRDefault="002F4DED" w:rsidP="004346CA">
      <w:pPr>
        <w:spacing w:before="240" w:after="120"/>
        <w:jc w:val="both"/>
        <w:rPr>
          <w:b/>
          <w:sz w:val="28"/>
          <w:u w:val="single"/>
        </w:rPr>
      </w:pPr>
      <w:r w:rsidRPr="004346CA">
        <w:rPr>
          <w:b/>
          <w:sz w:val="28"/>
          <w:u w:val="single"/>
        </w:rPr>
        <w:t>II – REGLEMENTATION</w:t>
      </w:r>
    </w:p>
    <w:p w:rsidR="002F4DED" w:rsidRPr="004346CA" w:rsidRDefault="00873D9F" w:rsidP="002F4DED">
      <w:pPr>
        <w:jc w:val="both"/>
      </w:pPr>
      <w:r w:rsidRPr="004346CA">
        <w:t xml:space="preserve">Le </w:t>
      </w:r>
      <w:hyperlink r:id="rId9" w:history="1">
        <w:r w:rsidRPr="004346CA">
          <w:rPr>
            <w:rStyle w:val="Lienhypertexte"/>
          </w:rPr>
          <w:t>décret n° 95-665 du 9 mai 1995</w:t>
        </w:r>
      </w:hyperlink>
      <w:r w:rsidRPr="004346CA">
        <w:t xml:space="preserve"> fixe le règlement général </w:t>
      </w:r>
      <w:r w:rsidR="002165CE" w:rsidRPr="004346CA">
        <w:t>de l’examen du</w:t>
      </w:r>
      <w:r w:rsidRPr="004346CA">
        <w:t xml:space="preserve"> B</w:t>
      </w:r>
      <w:r w:rsidR="003F7010" w:rsidRPr="004346CA">
        <w:t>revet de Technicien Supérieur.</w:t>
      </w:r>
    </w:p>
    <w:p w:rsidR="003F7010" w:rsidRPr="004346CA" w:rsidRDefault="00873D9F" w:rsidP="004346CA">
      <w:pPr>
        <w:spacing w:before="120"/>
      </w:pPr>
      <w:r w:rsidRPr="004346CA">
        <w:t xml:space="preserve">Les référentiels et les programmes des spécialités de BTS sont disponibles sur le </w:t>
      </w:r>
      <w:r w:rsidR="008D19C4" w:rsidRPr="004346CA">
        <w:t xml:space="preserve">portail national </w:t>
      </w:r>
      <w:hyperlink r:id="rId10" w:history="1">
        <w:r w:rsidR="00F22224" w:rsidRPr="004346CA">
          <w:rPr>
            <w:rStyle w:val="Lienhypertexte"/>
          </w:rPr>
          <w:t>de l'enseignement supérieur</w:t>
        </w:r>
      </w:hyperlink>
      <w:r w:rsidR="00F22224" w:rsidRPr="004346CA">
        <w:t xml:space="preserve"> </w:t>
      </w:r>
      <w:r w:rsidR="008D19C4" w:rsidRPr="004346CA">
        <w:t>.</w:t>
      </w:r>
    </w:p>
    <w:p w:rsidR="008D19C4" w:rsidRPr="004346CA" w:rsidRDefault="008D19C4" w:rsidP="004346CA">
      <w:pPr>
        <w:tabs>
          <w:tab w:val="left" w:pos="390"/>
        </w:tabs>
        <w:spacing w:before="240" w:after="120"/>
        <w:jc w:val="both"/>
        <w:rPr>
          <w:b/>
          <w:bCs/>
          <w:sz w:val="28"/>
          <w:u w:val="single"/>
        </w:rPr>
      </w:pPr>
      <w:r w:rsidRPr="004346CA">
        <w:rPr>
          <w:b/>
          <w:bCs/>
          <w:sz w:val="28"/>
          <w:u w:val="single"/>
        </w:rPr>
        <w:t>III - ACCES AU DIPLOME PAR LA VALIDATION DES ACQUIS DE L'EXPERIENCE (VAE)</w:t>
      </w:r>
    </w:p>
    <w:p w:rsidR="008D19C4" w:rsidRPr="004346CA" w:rsidRDefault="008D19C4" w:rsidP="004346CA">
      <w:pPr>
        <w:jc w:val="both"/>
      </w:pPr>
      <w:r w:rsidRPr="004346CA">
        <w:t>Toute personne ayant exercé une activité bénévole ou salariée pendant au moins 3 ans dans le champ du diplôme peut demander à faire valider les acquis de son expérience (article L. 335-5 du Code de l'éducation).</w:t>
      </w:r>
    </w:p>
    <w:p w:rsidR="008D19C4" w:rsidRPr="004346CA" w:rsidRDefault="008D19C4" w:rsidP="008D19C4">
      <w:pPr>
        <w:spacing w:before="120"/>
        <w:jc w:val="both"/>
      </w:pPr>
      <w:r w:rsidRPr="004346CA">
        <w:t xml:space="preserve">Pour toute demande d'information, contacter le bureau V.A.E. au </w:t>
      </w:r>
      <w:r w:rsidR="00DF0EFA" w:rsidRPr="004346CA">
        <w:t>40.</w:t>
      </w:r>
      <w:r w:rsidRPr="004346CA">
        <w:t xml:space="preserve">50.87.30 ou </w:t>
      </w:r>
      <w:hyperlink r:id="rId11" w:history="1">
        <w:r w:rsidRPr="004346CA">
          <w:rPr>
            <w:rStyle w:val="Lienhypertexte"/>
          </w:rPr>
          <w:t>vae@cio.ensec.edu.pf</w:t>
        </w:r>
      </w:hyperlink>
      <w:r w:rsidRPr="004346CA">
        <w:t xml:space="preserve"> </w:t>
      </w:r>
    </w:p>
    <w:p w:rsidR="003F7010" w:rsidRPr="004346CA" w:rsidRDefault="00582668" w:rsidP="004346CA">
      <w:pPr>
        <w:spacing w:before="240" w:after="120"/>
        <w:jc w:val="both"/>
        <w:rPr>
          <w:b/>
          <w:sz w:val="28"/>
          <w:u w:val="single"/>
        </w:rPr>
      </w:pPr>
      <w:r w:rsidRPr="004346CA">
        <w:rPr>
          <w:b/>
          <w:sz w:val="28"/>
          <w:u w:val="single"/>
        </w:rPr>
        <w:t>I</w:t>
      </w:r>
      <w:r w:rsidR="008D19C4" w:rsidRPr="004346CA">
        <w:rPr>
          <w:b/>
          <w:sz w:val="28"/>
          <w:u w:val="single"/>
        </w:rPr>
        <w:t>V</w:t>
      </w:r>
      <w:r w:rsidR="002F4DED" w:rsidRPr="004346CA">
        <w:rPr>
          <w:b/>
          <w:sz w:val="28"/>
          <w:u w:val="single"/>
        </w:rPr>
        <w:t xml:space="preserve"> – NOTICE EXPLICATIVE DU </w:t>
      </w:r>
      <w:r w:rsidR="00B225C5" w:rsidRPr="004346CA">
        <w:rPr>
          <w:b/>
          <w:sz w:val="28"/>
          <w:u w:val="single"/>
        </w:rPr>
        <w:t>BREVET DE TECHNICIEN SUPERIEUR</w:t>
      </w:r>
      <w:r w:rsidR="002F4DED" w:rsidRPr="004346CA">
        <w:rPr>
          <w:b/>
          <w:sz w:val="28"/>
          <w:u w:val="single"/>
        </w:rPr>
        <w:t xml:space="preserve"> </w:t>
      </w:r>
    </w:p>
    <w:p w:rsidR="002F4DED" w:rsidRPr="0060141E" w:rsidRDefault="003F7010" w:rsidP="002F4DED">
      <w:pPr>
        <w:numPr>
          <w:ilvl w:val="0"/>
          <w:numId w:val="2"/>
        </w:numPr>
        <w:spacing w:before="120"/>
        <w:ind w:left="714" w:hanging="357"/>
        <w:jc w:val="both"/>
        <w:rPr>
          <w:sz w:val="26"/>
          <w:szCs w:val="26"/>
        </w:rPr>
      </w:pPr>
      <w:r w:rsidRPr="00352C18">
        <w:rPr>
          <w:b/>
          <w:sz w:val="26"/>
          <w:szCs w:val="26"/>
        </w:rPr>
        <w:t>Consulter la notice explicative destinée aux candidats</w:t>
      </w:r>
      <w:r w:rsidR="005D165B">
        <w:rPr>
          <w:sz w:val="26"/>
          <w:szCs w:val="26"/>
        </w:rPr>
        <w:t xml:space="preserve"> </w:t>
      </w:r>
      <w:r w:rsidR="005D165B" w:rsidRPr="005D165B">
        <w:rPr>
          <w:sz w:val="26"/>
          <w:szCs w:val="26"/>
        </w:rPr>
        <w:t>(</w:t>
      </w:r>
      <w:r w:rsidR="005D165B" w:rsidRPr="005D165B">
        <w:rPr>
          <w:i/>
          <w:sz w:val="26"/>
          <w:szCs w:val="26"/>
        </w:rPr>
        <w:t>publication à venir)</w:t>
      </w:r>
    </w:p>
    <w:p w:rsidR="003F7010" w:rsidRPr="004346CA" w:rsidRDefault="003F7010" w:rsidP="004346CA">
      <w:pPr>
        <w:spacing w:before="240"/>
        <w:jc w:val="both"/>
      </w:pPr>
      <w:r w:rsidRPr="004346CA">
        <w:rPr>
          <w:u w:val="single"/>
        </w:rPr>
        <w:t>Pour toute information complémentaire</w:t>
      </w:r>
      <w:r w:rsidRPr="004346CA">
        <w:t> :</w:t>
      </w:r>
    </w:p>
    <w:p w:rsidR="003F7010" w:rsidRPr="004346CA" w:rsidRDefault="003F7010" w:rsidP="003F7010">
      <w:pPr>
        <w:jc w:val="both"/>
      </w:pPr>
      <w:r w:rsidRPr="004346CA">
        <w:t xml:space="preserve">Direction </w:t>
      </w:r>
      <w:r w:rsidR="00DF0EFA" w:rsidRPr="004346CA">
        <w:t xml:space="preserve">générale de l’éducation et </w:t>
      </w:r>
      <w:r w:rsidR="002165CE" w:rsidRPr="004346CA">
        <w:t>des e</w:t>
      </w:r>
      <w:r w:rsidRPr="004346CA">
        <w:t>nseignements</w:t>
      </w:r>
      <w:r w:rsidR="00DF0EFA" w:rsidRPr="004346CA">
        <w:t xml:space="preserve"> </w:t>
      </w:r>
      <w:r w:rsidRPr="004346CA">
        <w:t xml:space="preserve">– </w:t>
      </w:r>
      <w:r w:rsidR="00DF0EFA" w:rsidRPr="004346CA">
        <w:t>Bureau</w:t>
      </w:r>
      <w:r w:rsidRPr="004346CA">
        <w:t xml:space="preserve"> des examens</w:t>
      </w:r>
    </w:p>
    <w:p w:rsidR="003F7010" w:rsidRPr="004346CA" w:rsidRDefault="00D35392" w:rsidP="003F7010">
      <w:pPr>
        <w:jc w:val="both"/>
      </w:pPr>
      <w:r w:rsidRPr="004346CA">
        <w:t>Immeuble VEHIARII, 25 avenue Pierre Loti, Titioro</w:t>
      </w:r>
      <w:r w:rsidR="003F7010" w:rsidRPr="004346CA">
        <w:t>, BP 20673 – 98713 PAPEETE</w:t>
      </w:r>
    </w:p>
    <w:p w:rsidR="008D19C4" w:rsidRPr="004346CA" w:rsidRDefault="008D19C4" w:rsidP="008D19C4">
      <w:pPr>
        <w:jc w:val="both"/>
      </w:pPr>
      <w:r w:rsidRPr="004346CA">
        <w:t xml:space="preserve">Tél. : </w:t>
      </w:r>
      <w:r w:rsidR="00DF0EFA" w:rsidRPr="004346CA">
        <w:t xml:space="preserve">40 </w:t>
      </w:r>
      <w:r w:rsidRPr="004346CA">
        <w:t>47 05 63</w:t>
      </w:r>
      <w:r w:rsidR="009F0FA2" w:rsidRPr="004346CA">
        <w:t xml:space="preserve"> – 40 47</w:t>
      </w:r>
      <w:r w:rsidR="007B4460">
        <w:t xml:space="preserve"> 0</w:t>
      </w:r>
      <w:r w:rsidR="009F0FA2" w:rsidRPr="004346CA">
        <w:t>5</w:t>
      </w:r>
      <w:r w:rsidR="007B4460">
        <w:t xml:space="preserve"> </w:t>
      </w:r>
      <w:r w:rsidR="009F0FA2" w:rsidRPr="004346CA">
        <w:t>62</w:t>
      </w:r>
    </w:p>
    <w:p w:rsidR="008D19C4" w:rsidRPr="004346CA" w:rsidRDefault="008D19C4" w:rsidP="008D19C4">
      <w:pPr>
        <w:jc w:val="both"/>
      </w:pPr>
      <w:r w:rsidRPr="004346CA">
        <w:t xml:space="preserve">Fax. : </w:t>
      </w:r>
      <w:r w:rsidR="00DF0EFA" w:rsidRPr="004346CA">
        <w:t xml:space="preserve">40 </w:t>
      </w:r>
      <w:r w:rsidRPr="004346CA">
        <w:t>47 05 56</w:t>
      </w:r>
    </w:p>
    <w:p w:rsidR="008D19C4" w:rsidRPr="004346CA" w:rsidRDefault="008D19C4" w:rsidP="008D19C4">
      <w:pPr>
        <w:jc w:val="both"/>
      </w:pPr>
      <w:r w:rsidRPr="004346CA">
        <w:t xml:space="preserve">Courriel : </w:t>
      </w:r>
      <w:hyperlink r:id="rId12" w:history="1">
        <w:r w:rsidR="00001833" w:rsidRPr="004346CA">
          <w:rPr>
            <w:rStyle w:val="Lienhypertexte"/>
          </w:rPr>
          <w:t>bex.bts@education.pf</w:t>
        </w:r>
      </w:hyperlink>
    </w:p>
    <w:p w:rsidR="003F7010" w:rsidRPr="004346CA" w:rsidRDefault="003F7010" w:rsidP="004346CA">
      <w:pPr>
        <w:spacing w:before="240" w:after="120"/>
        <w:jc w:val="both"/>
        <w:rPr>
          <w:b/>
          <w:sz w:val="28"/>
          <w:u w:val="single"/>
        </w:rPr>
      </w:pPr>
      <w:r w:rsidRPr="004346CA">
        <w:rPr>
          <w:b/>
          <w:sz w:val="28"/>
          <w:u w:val="single"/>
        </w:rPr>
        <w:t>V – SERVICE INSCRINET GRAND PUBLIC :</w:t>
      </w:r>
    </w:p>
    <w:p w:rsidR="008D19C4" w:rsidRPr="004346CA" w:rsidRDefault="008D19C4" w:rsidP="004346CA">
      <w:pPr>
        <w:spacing w:after="240"/>
        <w:jc w:val="both"/>
        <w:rPr>
          <w:color w:val="0000FF"/>
        </w:rPr>
      </w:pPr>
      <w:r w:rsidRPr="004346CA">
        <w:rPr>
          <w:color w:val="0000FF"/>
        </w:rPr>
        <w:t>□ Le candidat reconnaît avoir pris connaissance des informations ci-dessus.</w:t>
      </w:r>
    </w:p>
    <w:p w:rsidR="003F7010" w:rsidRPr="0060141E" w:rsidRDefault="004E3E5E" w:rsidP="008D19C4">
      <w:pPr>
        <w:jc w:val="center"/>
        <w:rPr>
          <w:b/>
          <w:sz w:val="26"/>
          <w:szCs w:val="26"/>
          <w:u w:val="single"/>
        </w:rPr>
      </w:pPr>
      <w:hyperlink r:id="rId13" w:history="1">
        <w:r w:rsidR="003F7010" w:rsidRPr="0060141E">
          <w:rPr>
            <w:rStyle w:val="Lienhypertexte"/>
            <w:b/>
            <w:sz w:val="26"/>
            <w:szCs w:val="26"/>
            <w:bdr w:val="single" w:sz="4" w:space="0" w:color="auto"/>
          </w:rPr>
          <w:t>S’INSCRIRE AU BREVET DE TECHNICIEN SUPERIEUR</w:t>
        </w:r>
      </w:hyperlink>
    </w:p>
    <w:p w:rsidR="00C7688E" w:rsidRPr="0060141E" w:rsidRDefault="00C7688E" w:rsidP="003F7010">
      <w:pPr>
        <w:jc w:val="both"/>
        <w:rPr>
          <w:sz w:val="26"/>
          <w:szCs w:val="26"/>
        </w:rPr>
      </w:pPr>
    </w:p>
    <w:sectPr w:rsidR="00C7688E" w:rsidRPr="0060141E" w:rsidSect="003A1A87">
      <w:pgSz w:w="11906" w:h="16838"/>
      <w:pgMar w:top="53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B0" w:rsidRDefault="007A5BB0">
      <w:r>
        <w:separator/>
      </w:r>
    </w:p>
  </w:endnote>
  <w:endnote w:type="continuationSeparator" w:id="0">
    <w:p w:rsidR="007A5BB0" w:rsidRDefault="007A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Helvetica">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B0" w:rsidRDefault="007A5BB0">
      <w:r>
        <w:separator/>
      </w:r>
    </w:p>
  </w:footnote>
  <w:footnote w:type="continuationSeparator" w:id="0">
    <w:p w:rsidR="007A5BB0" w:rsidRDefault="007A5B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030B8"/>
    <w:multiLevelType w:val="hybridMultilevel"/>
    <w:tmpl w:val="3E6E6234"/>
    <w:lvl w:ilvl="0" w:tplc="E8B06BAC">
      <w:start w:val="1"/>
      <w:numFmt w:val="decimal"/>
      <w:lvlText w:val="(%1)"/>
      <w:lvlJc w:val="left"/>
      <w:pPr>
        <w:ind w:left="495" w:hanging="360"/>
      </w:pPr>
      <w:rPr>
        <w:b/>
        <w:color w:val="FF0000"/>
        <w:sz w:val="18"/>
      </w:rPr>
    </w:lvl>
    <w:lvl w:ilvl="1" w:tplc="040C0019">
      <w:start w:val="1"/>
      <w:numFmt w:val="lowerLetter"/>
      <w:lvlText w:val="%2."/>
      <w:lvlJc w:val="left"/>
      <w:pPr>
        <w:ind w:left="1215" w:hanging="360"/>
      </w:pPr>
    </w:lvl>
    <w:lvl w:ilvl="2" w:tplc="040C001B">
      <w:start w:val="1"/>
      <w:numFmt w:val="lowerRoman"/>
      <w:lvlText w:val="%3."/>
      <w:lvlJc w:val="right"/>
      <w:pPr>
        <w:ind w:left="1935" w:hanging="180"/>
      </w:pPr>
    </w:lvl>
    <w:lvl w:ilvl="3" w:tplc="040C000F">
      <w:start w:val="1"/>
      <w:numFmt w:val="decimal"/>
      <w:lvlText w:val="%4."/>
      <w:lvlJc w:val="left"/>
      <w:pPr>
        <w:ind w:left="2655" w:hanging="360"/>
      </w:pPr>
    </w:lvl>
    <w:lvl w:ilvl="4" w:tplc="040C0019">
      <w:start w:val="1"/>
      <w:numFmt w:val="lowerLetter"/>
      <w:lvlText w:val="%5."/>
      <w:lvlJc w:val="left"/>
      <w:pPr>
        <w:ind w:left="3375" w:hanging="360"/>
      </w:pPr>
    </w:lvl>
    <w:lvl w:ilvl="5" w:tplc="040C001B">
      <w:start w:val="1"/>
      <w:numFmt w:val="lowerRoman"/>
      <w:lvlText w:val="%6."/>
      <w:lvlJc w:val="right"/>
      <w:pPr>
        <w:ind w:left="4095" w:hanging="180"/>
      </w:pPr>
    </w:lvl>
    <w:lvl w:ilvl="6" w:tplc="040C000F">
      <w:start w:val="1"/>
      <w:numFmt w:val="decimal"/>
      <w:lvlText w:val="%7."/>
      <w:lvlJc w:val="left"/>
      <w:pPr>
        <w:ind w:left="4815" w:hanging="360"/>
      </w:pPr>
    </w:lvl>
    <w:lvl w:ilvl="7" w:tplc="040C0019">
      <w:start w:val="1"/>
      <w:numFmt w:val="lowerLetter"/>
      <w:lvlText w:val="%8."/>
      <w:lvlJc w:val="left"/>
      <w:pPr>
        <w:ind w:left="5535" w:hanging="360"/>
      </w:pPr>
    </w:lvl>
    <w:lvl w:ilvl="8" w:tplc="040C001B">
      <w:start w:val="1"/>
      <w:numFmt w:val="lowerRoman"/>
      <w:lvlText w:val="%9."/>
      <w:lvlJc w:val="right"/>
      <w:pPr>
        <w:ind w:left="6255" w:hanging="180"/>
      </w:pPr>
    </w:lvl>
  </w:abstractNum>
  <w:abstractNum w:abstractNumId="1" w15:restartNumberingAfterBreak="0">
    <w:nsid w:val="48441384"/>
    <w:multiLevelType w:val="hybridMultilevel"/>
    <w:tmpl w:val="C5C6ECCA"/>
    <w:lvl w:ilvl="0" w:tplc="E8B06BAC">
      <w:start w:val="1"/>
      <w:numFmt w:val="decimal"/>
      <w:lvlText w:val="(%1)"/>
      <w:lvlJc w:val="left"/>
      <w:pPr>
        <w:ind w:left="720" w:hanging="360"/>
      </w:pPr>
      <w:rPr>
        <w:b/>
        <w:color w:val="FF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F424FA"/>
    <w:multiLevelType w:val="hybridMultilevel"/>
    <w:tmpl w:val="9CB677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A0274"/>
    <w:multiLevelType w:val="hybridMultilevel"/>
    <w:tmpl w:val="B7329764"/>
    <w:lvl w:ilvl="0" w:tplc="C6B82F7A">
      <w:start w:val="4"/>
      <w:numFmt w:val="bullet"/>
      <w:lvlText w:val="-"/>
      <w:lvlJc w:val="left"/>
      <w:pPr>
        <w:tabs>
          <w:tab w:val="num" w:pos="720"/>
        </w:tabs>
        <w:ind w:left="720" w:hanging="360"/>
      </w:pPr>
      <w:rPr>
        <w:rFonts w:ascii="Arial, Helvetica" w:eastAsia="Times New Roman" w:hAnsi="Arial, Helvetic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ED"/>
    <w:rsid w:val="00001833"/>
    <w:rsid w:val="0000702F"/>
    <w:rsid w:val="00030619"/>
    <w:rsid w:val="00031A78"/>
    <w:rsid w:val="00040CCD"/>
    <w:rsid w:val="00041803"/>
    <w:rsid w:val="0007525B"/>
    <w:rsid w:val="00084EAD"/>
    <w:rsid w:val="000B2CFD"/>
    <w:rsid w:val="000C506E"/>
    <w:rsid w:val="00127623"/>
    <w:rsid w:val="001406C7"/>
    <w:rsid w:val="0016154D"/>
    <w:rsid w:val="001D5A16"/>
    <w:rsid w:val="001E074A"/>
    <w:rsid w:val="00202018"/>
    <w:rsid w:val="002165CE"/>
    <w:rsid w:val="002371D8"/>
    <w:rsid w:val="0024299F"/>
    <w:rsid w:val="00245851"/>
    <w:rsid w:val="002560DC"/>
    <w:rsid w:val="00260A8E"/>
    <w:rsid w:val="0026725F"/>
    <w:rsid w:val="00282B74"/>
    <w:rsid w:val="00285556"/>
    <w:rsid w:val="00293856"/>
    <w:rsid w:val="002B7D93"/>
    <w:rsid w:val="002F4DED"/>
    <w:rsid w:val="00316B90"/>
    <w:rsid w:val="00352C18"/>
    <w:rsid w:val="00353A66"/>
    <w:rsid w:val="003829EF"/>
    <w:rsid w:val="003A1A87"/>
    <w:rsid w:val="003C53F2"/>
    <w:rsid w:val="003F7010"/>
    <w:rsid w:val="004346CA"/>
    <w:rsid w:val="00497AFA"/>
    <w:rsid w:val="004E3E5E"/>
    <w:rsid w:val="005073D8"/>
    <w:rsid w:val="00553D91"/>
    <w:rsid w:val="00582668"/>
    <w:rsid w:val="00595909"/>
    <w:rsid w:val="005A6150"/>
    <w:rsid w:val="005D165B"/>
    <w:rsid w:val="005D6F03"/>
    <w:rsid w:val="005D7F55"/>
    <w:rsid w:val="005E68B0"/>
    <w:rsid w:val="005F269F"/>
    <w:rsid w:val="0060141E"/>
    <w:rsid w:val="00646316"/>
    <w:rsid w:val="00704325"/>
    <w:rsid w:val="00783830"/>
    <w:rsid w:val="007A5BB0"/>
    <w:rsid w:val="007A635E"/>
    <w:rsid w:val="007B4460"/>
    <w:rsid w:val="007E3A60"/>
    <w:rsid w:val="00815978"/>
    <w:rsid w:val="008559A1"/>
    <w:rsid w:val="00856702"/>
    <w:rsid w:val="00873D9F"/>
    <w:rsid w:val="008949E2"/>
    <w:rsid w:val="008A7D0B"/>
    <w:rsid w:val="008C6250"/>
    <w:rsid w:val="008D19C4"/>
    <w:rsid w:val="008F177C"/>
    <w:rsid w:val="00911853"/>
    <w:rsid w:val="00963D01"/>
    <w:rsid w:val="00967491"/>
    <w:rsid w:val="00972F0B"/>
    <w:rsid w:val="00975601"/>
    <w:rsid w:val="009F0E5D"/>
    <w:rsid w:val="009F0FA2"/>
    <w:rsid w:val="00A47EA6"/>
    <w:rsid w:val="00A5170B"/>
    <w:rsid w:val="00A60D42"/>
    <w:rsid w:val="00A660F1"/>
    <w:rsid w:val="00A7044D"/>
    <w:rsid w:val="00A93DD6"/>
    <w:rsid w:val="00AD0BED"/>
    <w:rsid w:val="00AF3165"/>
    <w:rsid w:val="00B01AD8"/>
    <w:rsid w:val="00B2174D"/>
    <w:rsid w:val="00B225C5"/>
    <w:rsid w:val="00B52C37"/>
    <w:rsid w:val="00B56E16"/>
    <w:rsid w:val="00B61266"/>
    <w:rsid w:val="00B74A5B"/>
    <w:rsid w:val="00B8185D"/>
    <w:rsid w:val="00B87E99"/>
    <w:rsid w:val="00BA41E4"/>
    <w:rsid w:val="00BB1D24"/>
    <w:rsid w:val="00BB4DCA"/>
    <w:rsid w:val="00BF1E6D"/>
    <w:rsid w:val="00BF4DE1"/>
    <w:rsid w:val="00C269D6"/>
    <w:rsid w:val="00C7688E"/>
    <w:rsid w:val="00CA205A"/>
    <w:rsid w:val="00CA466D"/>
    <w:rsid w:val="00CB0BA7"/>
    <w:rsid w:val="00CB50E7"/>
    <w:rsid w:val="00D35392"/>
    <w:rsid w:val="00D37896"/>
    <w:rsid w:val="00D37FBC"/>
    <w:rsid w:val="00DF0EFA"/>
    <w:rsid w:val="00DF3EB7"/>
    <w:rsid w:val="00DF439B"/>
    <w:rsid w:val="00E12A53"/>
    <w:rsid w:val="00E13088"/>
    <w:rsid w:val="00E22634"/>
    <w:rsid w:val="00E24D55"/>
    <w:rsid w:val="00E37694"/>
    <w:rsid w:val="00ED2DAB"/>
    <w:rsid w:val="00F15D96"/>
    <w:rsid w:val="00F22224"/>
    <w:rsid w:val="00F6471A"/>
    <w:rsid w:val="00F82A42"/>
    <w:rsid w:val="00F90060"/>
    <w:rsid w:val="00FF4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AC2D8-CA1F-4C47-A6CC-885B8987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E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F4DED"/>
    <w:rPr>
      <w:color w:val="0000FF"/>
      <w:u w:val="single"/>
    </w:rPr>
  </w:style>
  <w:style w:type="paragraph" w:styleId="En-tte">
    <w:name w:val="header"/>
    <w:basedOn w:val="Normal"/>
    <w:rsid w:val="002F4DED"/>
    <w:pPr>
      <w:tabs>
        <w:tab w:val="center" w:pos="4536"/>
        <w:tab w:val="right" w:pos="9072"/>
      </w:tabs>
    </w:pPr>
  </w:style>
  <w:style w:type="paragraph" w:styleId="Pieddepage">
    <w:name w:val="footer"/>
    <w:basedOn w:val="Normal"/>
    <w:rsid w:val="002F4DED"/>
    <w:pPr>
      <w:tabs>
        <w:tab w:val="center" w:pos="4536"/>
        <w:tab w:val="right" w:pos="9072"/>
      </w:tabs>
    </w:pPr>
  </w:style>
  <w:style w:type="table" w:styleId="Grilledutableau">
    <w:name w:val="Table Grid"/>
    <w:basedOn w:val="TableauNormal"/>
    <w:rsid w:val="002F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FF4C13"/>
    <w:rPr>
      <w:color w:val="800080" w:themeColor="followedHyperlink"/>
      <w:u w:val="single"/>
    </w:rPr>
  </w:style>
  <w:style w:type="paragraph" w:styleId="Textedebulles">
    <w:name w:val="Balloon Text"/>
    <w:basedOn w:val="Normal"/>
    <w:link w:val="TextedebullesCar"/>
    <w:semiHidden/>
    <w:unhideWhenUsed/>
    <w:rsid w:val="00ED2DAB"/>
    <w:rPr>
      <w:rFonts w:ascii="Segoe UI" w:hAnsi="Segoe UI" w:cs="Segoe UI"/>
      <w:sz w:val="18"/>
      <w:szCs w:val="18"/>
    </w:rPr>
  </w:style>
  <w:style w:type="character" w:customStyle="1" w:styleId="TextedebullesCar">
    <w:name w:val="Texte de bulles Car"/>
    <w:basedOn w:val="Policepardfaut"/>
    <w:link w:val="Textedebulles"/>
    <w:semiHidden/>
    <w:rsid w:val="00ED2DAB"/>
    <w:rPr>
      <w:rFonts w:ascii="Segoe UI" w:hAnsi="Segoe UI" w:cs="Segoe UI"/>
      <w:sz w:val="18"/>
      <w:szCs w:val="18"/>
    </w:rPr>
  </w:style>
  <w:style w:type="paragraph" w:styleId="Paragraphedeliste">
    <w:name w:val="List Paragraph"/>
    <w:basedOn w:val="Normal"/>
    <w:uiPriority w:val="34"/>
    <w:qFormat/>
    <w:rsid w:val="0097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05195">
      <w:bodyDiv w:val="1"/>
      <w:marLeft w:val="0"/>
      <w:marRight w:val="0"/>
      <w:marTop w:val="0"/>
      <w:marBottom w:val="0"/>
      <w:divBdr>
        <w:top w:val="none" w:sz="0" w:space="0" w:color="auto"/>
        <w:left w:val="none" w:sz="0" w:space="0" w:color="auto"/>
        <w:bottom w:val="none" w:sz="0" w:space="0" w:color="auto"/>
        <w:right w:val="none" w:sz="0" w:space="0" w:color="auto"/>
      </w:divBdr>
    </w:div>
    <w:div w:id="16696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x.bts@education.pf" TargetMode="External"/><Relationship Id="rId13" Type="http://schemas.openxmlformats.org/officeDocument/2006/relationships/hyperlink" Target="https://ecc.orion.education.fr/inscrinetpro/inscriptionpublic?Ucod_dom=BTS&amp;Uaca_dep=A41" TargetMode="External"/><Relationship Id="rId3" Type="http://schemas.openxmlformats.org/officeDocument/2006/relationships/settings" Target="settings.xml"/><Relationship Id="rId7" Type="http://schemas.openxmlformats.org/officeDocument/2006/relationships/hyperlink" Target="file:///\\bexsrv\bex\---%20COMMUN%20BEX%20---\INSCRIPTIONS\2017-2018\SITE%20INTERNET\BTS\Arr&#234;t&#233;%20VR%20BTS.pdf" TargetMode="External"/><Relationship Id="rId12" Type="http://schemas.openxmlformats.org/officeDocument/2006/relationships/hyperlink" Target="mailto:bex.bts@education.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e@cio.ensec.edu.p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en.education.fr/fr/ressources-par-type/outils-pour-agir/le-film-annuel-des-personnels-de-direction/detail-d-une-fiche/?a=64&amp;cHash=ffce25f407" TargetMode="External"/><Relationship Id="rId4" Type="http://schemas.openxmlformats.org/officeDocument/2006/relationships/webSettings" Target="webSettings.xml"/><Relationship Id="rId9" Type="http://schemas.openxmlformats.org/officeDocument/2006/relationships/hyperlink" Target="http://www.legifrance.gouv.fr/affichTexte.do?cidTexte=JORFTEXT000000718344&amp;dateText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2241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INSCRIPTION (1ère phase)</vt:lpstr>
    </vt:vector>
  </TitlesOfParts>
  <Company>DES</Company>
  <LinksUpToDate>false</LinksUpToDate>
  <CharactersWithSpaces>2643</CharactersWithSpaces>
  <SharedDoc>false</SharedDoc>
  <HLinks>
    <vt:vector size="18" baseType="variant">
      <vt:variant>
        <vt:i4>8126539</vt:i4>
      </vt:variant>
      <vt:variant>
        <vt:i4>6</vt:i4>
      </vt:variant>
      <vt:variant>
        <vt:i4>0</vt:i4>
      </vt:variant>
      <vt:variant>
        <vt:i4>5</vt:i4>
      </vt:variant>
      <vt:variant>
        <vt:lpwstr>mailto:dex@des.ensec.edu.pf</vt:lpwstr>
      </vt:variant>
      <vt:variant>
        <vt:lpwstr/>
      </vt:variant>
      <vt:variant>
        <vt:i4>7798910</vt:i4>
      </vt:variant>
      <vt:variant>
        <vt:i4>3</vt:i4>
      </vt:variant>
      <vt:variant>
        <vt:i4>0</vt:i4>
      </vt:variant>
      <vt:variant>
        <vt:i4>5</vt:i4>
      </vt:variant>
      <vt:variant>
        <vt:lpwstr>http://www.cndp.fr/lesScripts/bandeau/bandeau.asp?bas=http://www.cndp.fr/produits/pubadmin/accueil.htm</vt:lpwstr>
      </vt:variant>
      <vt:variant>
        <vt:lpwstr/>
      </vt:variant>
      <vt:variant>
        <vt:i4>4259857</vt:i4>
      </vt:variant>
      <vt:variant>
        <vt:i4>0</vt:i4>
      </vt:variant>
      <vt:variant>
        <vt:i4>0</vt:i4>
      </vt:variant>
      <vt:variant>
        <vt:i4>5</vt:i4>
      </vt:variant>
      <vt:variant>
        <vt:lpwstr>http://www.legifrance.gouv.fr/affichTexte.do?cidTexte=JORFTEXT000000718344&amp;dateTexte=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(1ère phase)</dc:title>
  <dc:creator>Julien FONTAINE</dc:creator>
  <cp:lastModifiedBy>Karine Richeton</cp:lastModifiedBy>
  <cp:revision>2</cp:revision>
  <cp:lastPrinted>2017-10-14T04:40:00Z</cp:lastPrinted>
  <dcterms:created xsi:type="dcterms:W3CDTF">2018-10-05T21:47:00Z</dcterms:created>
  <dcterms:modified xsi:type="dcterms:W3CDTF">2018-10-05T21:47:00Z</dcterms:modified>
</cp:coreProperties>
</file>