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B18A" w14:textId="77777777" w:rsidR="00DB1D5E" w:rsidRDefault="00DB1D5E" w:rsidP="00DB1D5E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14:paraId="54A3DC8F" w14:textId="10C653A8" w:rsidR="00927C8F" w:rsidRPr="002327ED" w:rsidRDefault="00927C8F" w:rsidP="002327ED">
      <w:pPr>
        <w:tabs>
          <w:tab w:val="left" w:pos="6237"/>
        </w:tabs>
        <w:spacing w:line="240" w:lineRule="auto"/>
        <w:ind w:firstLine="0"/>
        <w:contextualSpacing w:val="0"/>
        <w:rPr>
          <w:rFonts w:ascii="Arial Narrow" w:hAnsi="Arial Narrow" w:cs="Arial"/>
          <w:b/>
          <w:bCs/>
          <w:sz w:val="28"/>
          <w:szCs w:val="28"/>
        </w:rPr>
      </w:pPr>
    </w:p>
    <w:p w14:paraId="2D51354A" w14:textId="77777777" w:rsidR="00927C8F" w:rsidRPr="001B1939" w:rsidRDefault="00F300BE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bookmarkStart w:id="0" w:name="Rapport_visite_evaluative_tuteur_espe"/>
      <w:r>
        <w:rPr>
          <w:rFonts w:ascii="Arial Narrow" w:hAnsi="Arial Narrow" w:cs="Arial"/>
          <w:b/>
          <w:bCs/>
          <w:sz w:val="36"/>
          <w:szCs w:val="36"/>
        </w:rPr>
        <w:t>RAPPORT DE VISITE TUTEUR TERRAIN</w:t>
      </w:r>
      <w:r w:rsidR="00936A6A">
        <w:rPr>
          <w:rFonts w:ascii="Arial Narrow" w:hAnsi="Arial Narrow" w:cs="Arial"/>
          <w:b/>
          <w:bCs/>
          <w:sz w:val="36"/>
          <w:szCs w:val="36"/>
        </w:rPr>
        <w:t xml:space="preserve"> </w:t>
      </w:r>
    </w:p>
    <w:bookmarkEnd w:id="0"/>
    <w:p w14:paraId="1F761B78" w14:textId="77777777"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14:paraId="11089E4B" w14:textId="77777777"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35152B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1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14:paraId="12AD529B" w14:textId="77777777" w:rsidR="007A32CA" w:rsidRPr="00EB5EB7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0D0583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431A29" w:rsidRPr="00EB5EB7">
        <w:rPr>
          <w:rFonts w:ascii="Arial Narrow" w:hAnsi="Arial Narrow" w:cs="Arial"/>
          <w:b/>
          <w:bCs/>
        </w:rPr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431A29" w:rsidRPr="0043126A">
        <w:rPr>
          <w:rFonts w:ascii="Symbol" w:hAnsi="Symbol" w:cs="Arial"/>
          <w:b/>
          <w:bCs/>
        </w:rPr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 w14:paraId="18DA7925" w14:textId="77777777">
        <w:tc>
          <w:tcPr>
            <w:tcW w:w="5000" w:type="pct"/>
            <w:gridSpan w:val="3"/>
          </w:tcPr>
          <w:p w14:paraId="1E46AFFF" w14:textId="77777777" w:rsidR="007A32CA" w:rsidRPr="00EB5EB7" w:rsidRDefault="007A32CA" w:rsidP="0043126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68474E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="0043126A">
              <w:rPr>
                <w:rStyle w:val="Appelnotedebasdep"/>
                <w:rFonts w:ascii="Arial Narrow" w:hAnsi="Arial Narrow" w:cs="Arial"/>
                <w:b/>
                <w:bCs/>
              </w:rPr>
              <w:footnoteReference w:id="2"/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 w14:paraId="3CCE4570" w14:textId="77777777">
        <w:tc>
          <w:tcPr>
            <w:tcW w:w="5000" w:type="pct"/>
            <w:gridSpan w:val="3"/>
          </w:tcPr>
          <w:p w14:paraId="10663A11" w14:textId="77777777"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 w14:paraId="3D0D3AD0" w14:textId="77777777">
        <w:trPr>
          <w:trHeight w:val="92"/>
        </w:trPr>
        <w:tc>
          <w:tcPr>
            <w:tcW w:w="413" w:type="pct"/>
            <w:vMerge w:val="restart"/>
            <w:vAlign w:val="center"/>
          </w:tcPr>
          <w:p w14:paraId="504ABA6B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14:paraId="5DDE87D1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 w14:paraId="5FDD5860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3F9607E4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79B996DB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 w14:paraId="555DFD82" w14:textId="77777777">
        <w:trPr>
          <w:trHeight w:val="92"/>
        </w:trPr>
        <w:tc>
          <w:tcPr>
            <w:tcW w:w="413" w:type="pct"/>
            <w:vMerge/>
            <w:vAlign w:val="center"/>
          </w:tcPr>
          <w:p w14:paraId="49944ECA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14:paraId="599F7525" w14:textId="77777777"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 w14:paraId="708DBD82" w14:textId="77777777">
        <w:tc>
          <w:tcPr>
            <w:tcW w:w="5000" w:type="pct"/>
            <w:gridSpan w:val="3"/>
          </w:tcPr>
          <w:p w14:paraId="11D341BD" w14:textId="77777777"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14:paraId="2D2D4BC6" w14:textId="77777777" w:rsidTr="00DB1D5E">
        <w:trPr>
          <w:trHeight w:val="4346"/>
        </w:trPr>
        <w:tc>
          <w:tcPr>
            <w:tcW w:w="5000" w:type="pct"/>
            <w:gridSpan w:val="3"/>
          </w:tcPr>
          <w:p w14:paraId="08AC19DE" w14:textId="77777777" w:rsidR="00F6235A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4D691404" w14:textId="77777777"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5331CA66" w14:textId="77777777"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382E88F1" w14:textId="77777777"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14:paraId="6C484FE1" w14:textId="77777777" w:rsidR="009E6230" w:rsidRPr="00EB5EB7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805C38" w:rsidRPr="00EB5EB7" w14:paraId="3683AFD9" w14:textId="77777777" w:rsidTr="009E6230">
        <w:trPr>
          <w:trHeight w:val="845"/>
        </w:trPr>
        <w:tc>
          <w:tcPr>
            <w:tcW w:w="5000" w:type="pct"/>
            <w:gridSpan w:val="3"/>
          </w:tcPr>
          <w:p w14:paraId="3DC0A719" w14:textId="77777777"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14:paraId="22D73E74" w14:textId="77777777" w:rsidR="005814BD" w:rsidRPr="00EB5EB7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 w14:paraId="01629496" w14:textId="77777777">
        <w:trPr>
          <w:trHeight w:val="1206"/>
        </w:trPr>
        <w:tc>
          <w:tcPr>
            <w:tcW w:w="2500" w:type="pct"/>
            <w:gridSpan w:val="2"/>
          </w:tcPr>
          <w:p w14:paraId="74FDEB26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14:paraId="4C331068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14:paraId="5E094C82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fonctionnaire-stagiaire</w:t>
            </w:r>
            <w:r w:rsidR="00EA5D4F">
              <w:rPr>
                <w:rFonts w:ascii="Arial Narrow" w:hAnsi="Arial Narrow" w:cs="Arial"/>
                <w:bCs/>
                <w:caps/>
                <w:vertAlign w:val="superscript"/>
              </w:rPr>
              <w:t>3</w:t>
            </w:r>
            <w:r w:rsidR="005D0E2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14:paraId="25C8F231" w14:textId="77777777"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14:paraId="290008E9" w14:textId="77777777"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DEAEBF9" w14:textId="77777777"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 w:rsidSect="004E66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134" w:right="851" w:bottom="1134" w:left="851" w:header="709" w:footer="709" w:gutter="0"/>
          <w:cols w:space="708"/>
          <w:titlePg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14:paraId="786B931C" w14:textId="77777777"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14:paraId="51F794CE" w14:textId="77777777"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986998" w:rsidRPr="00EB5EB7" w14:paraId="05565DAA" w14:textId="77777777">
        <w:trPr>
          <w:trHeight w:val="426"/>
        </w:trPr>
        <w:tc>
          <w:tcPr>
            <w:tcW w:w="5000" w:type="pct"/>
            <w:vAlign w:val="center"/>
          </w:tcPr>
          <w:p w14:paraId="22147196" w14:textId="77777777"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68474E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5D53F1E3" w14:textId="77777777"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14:paraId="787374F7" w14:textId="77777777" w:rsidR="00A13448" w:rsidRDefault="00055A66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Ce tableau d’évaluation est fondé sur le référentiel de compétences applicable aux enseignants depuis le 1</w:t>
      </w:r>
      <w:r w:rsidRPr="00901C11">
        <w:rPr>
          <w:rFonts w:ascii="Arial Narrow" w:hAnsi="Arial Narrow" w:cs="Arial"/>
          <w:sz w:val="22"/>
          <w:szCs w:val="22"/>
          <w:vertAlign w:val="superscript"/>
        </w:rPr>
        <w:t>er</w:t>
      </w:r>
      <w:r w:rsidRPr="00901C11">
        <w:rPr>
          <w:rFonts w:ascii="Arial Narrow" w:hAnsi="Arial Narrow" w:cs="Arial"/>
          <w:sz w:val="22"/>
          <w:szCs w:val="22"/>
        </w:rPr>
        <w:t> juillet 2013</w:t>
      </w:r>
      <w:r w:rsidR="003F7634">
        <w:rPr>
          <w:rFonts w:ascii="Arial Narrow" w:hAnsi="Arial Narrow" w:cs="Arial"/>
          <w:sz w:val="22"/>
          <w:szCs w:val="22"/>
        </w:rPr>
        <w:t xml:space="preserve"> et </w:t>
      </w:r>
      <w:r w:rsidR="00260056">
        <w:rPr>
          <w:rFonts w:ascii="Arial Narrow" w:hAnsi="Arial Narrow" w:cs="Arial"/>
          <w:sz w:val="22"/>
          <w:szCs w:val="22"/>
        </w:rPr>
        <w:t xml:space="preserve">est </w:t>
      </w:r>
      <w:r w:rsidR="003F7634">
        <w:rPr>
          <w:rFonts w:ascii="Arial Narrow" w:hAnsi="Arial Narrow" w:cs="Arial"/>
          <w:sz w:val="22"/>
          <w:szCs w:val="22"/>
        </w:rPr>
        <w:t xml:space="preserve">organisé selon le </w:t>
      </w:r>
      <w:r w:rsidR="003F7634" w:rsidRPr="003F7634">
        <w:rPr>
          <w:rFonts w:ascii="Arial Narrow" w:hAnsi="Arial Narrow" w:cs="Arial"/>
          <w:b/>
          <w:sz w:val="22"/>
          <w:szCs w:val="22"/>
        </w:rPr>
        <w:t>BO n°13 du 26 mars 2015</w:t>
      </w:r>
      <w:r w:rsidRPr="00901C11">
        <w:rPr>
          <w:rFonts w:ascii="Arial Narrow" w:hAnsi="Arial Narrow" w:cs="Arial"/>
          <w:sz w:val="22"/>
          <w:szCs w:val="22"/>
        </w:rPr>
        <w:t xml:space="preserve">. </w:t>
      </w:r>
      <w:r w:rsidR="003F7634">
        <w:rPr>
          <w:rFonts w:ascii="Arial Narrow" w:hAnsi="Arial Narrow" w:cs="Arial"/>
          <w:sz w:val="22"/>
          <w:szCs w:val="22"/>
        </w:rPr>
        <w:t>D</w:t>
      </w:r>
      <w:r w:rsidRPr="003F7634">
        <w:rPr>
          <w:rFonts w:ascii="Arial Narrow" w:hAnsi="Arial Narrow" w:cs="Arial"/>
          <w:sz w:val="22"/>
          <w:szCs w:val="22"/>
        </w:rPr>
        <w:t xml:space="preserve">es indicateurs relatifs à chaque compétence sont disponibles </w:t>
      </w:r>
      <w:r w:rsidR="001B1939" w:rsidRPr="003F7634">
        <w:rPr>
          <w:rFonts w:ascii="Arial Narrow" w:hAnsi="Arial Narrow" w:cs="Arial"/>
          <w:sz w:val="22"/>
          <w:szCs w:val="22"/>
        </w:rPr>
        <w:t>dans les espaces en ligne du formateur et du fonctionnaire-stagiaire</w:t>
      </w:r>
      <w:r w:rsidRPr="003F7634">
        <w:rPr>
          <w:rFonts w:ascii="Arial Narrow" w:hAnsi="Arial Narrow" w:cs="Arial"/>
          <w:sz w:val="22"/>
          <w:szCs w:val="22"/>
        </w:rPr>
        <w:t>.</w:t>
      </w:r>
    </w:p>
    <w:p w14:paraId="005B3054" w14:textId="77777777" w:rsidR="000877AE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877AE" w:rsidRPr="00472000">
        <w:rPr>
          <w:rFonts w:ascii="Arial Narrow" w:hAnsi="Arial Narrow" w:cs="Arial"/>
          <w:b/>
          <w:sz w:val="22"/>
          <w:szCs w:val="22"/>
        </w:rPr>
        <w:t>CC</w:t>
      </w:r>
      <w:r w:rsidR="000877AE" w:rsidRPr="000877AE">
        <w:rPr>
          <w:rFonts w:ascii="Arial Narrow" w:hAnsi="Arial Narrow" w:cs="Arial"/>
          <w:sz w:val="22"/>
          <w:szCs w:val="22"/>
        </w:rPr>
        <w:t xml:space="preserve"> : compétences communes à tous les professeurs, professeurs documentalistes et personnels d’éducation</w:t>
      </w:r>
      <w:r w:rsidR="000877AE">
        <w:rPr>
          <w:rFonts w:ascii="Arial Narrow" w:hAnsi="Arial Narrow" w:cs="Arial"/>
          <w:sz w:val="22"/>
          <w:szCs w:val="22"/>
        </w:rPr>
        <w:t>.</w:t>
      </w:r>
    </w:p>
    <w:p w14:paraId="4559BF16" w14:textId="77777777" w:rsidR="000877AE" w:rsidRPr="003F7634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  <w:lang w:eastAsia="fr-FR"/>
        </w:rPr>
        <w:tab/>
      </w:r>
      <w:r w:rsidR="000877AE" w:rsidRPr="00472000">
        <w:rPr>
          <w:rFonts w:ascii="Arial Narrow" w:eastAsia="MS Mincho" w:hAnsi="Arial Narrow"/>
          <w:b/>
          <w:sz w:val="22"/>
          <w:szCs w:val="22"/>
          <w:lang w:eastAsia="fr-FR"/>
        </w:rPr>
        <w:t>P</w:t>
      </w:r>
      <w:r w:rsidR="000877AE" w:rsidRPr="00901C11">
        <w:rPr>
          <w:rFonts w:ascii="Arial Narrow" w:eastAsia="MS Mincho" w:hAnsi="Arial Narrow"/>
          <w:sz w:val="22"/>
          <w:szCs w:val="22"/>
          <w:lang w:eastAsia="fr-FR"/>
        </w:rPr>
        <w:t> : compétences communes à tous les professeurs</w:t>
      </w:r>
      <w:r w:rsidR="00472000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1F048E28" w14:textId="77777777"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14:paraId="0CCE4A42" w14:textId="77777777"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14:paraId="61038284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14:paraId="5EB2F92A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130D99BA" w14:textId="77777777"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14:paraId="0BCF2367" w14:textId="77777777" w:rsidR="00B81D4F" w:rsidRPr="00901C11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14:paraId="248DEE0D" w14:textId="77777777"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Style w:val="Grilledutableau11"/>
        <w:tblW w:w="5000" w:type="pct"/>
        <w:jc w:val="center"/>
        <w:tblLook w:val="04A0" w:firstRow="1" w:lastRow="0" w:firstColumn="1" w:lastColumn="0" w:noHBand="0" w:noVBand="1"/>
      </w:tblPr>
      <w:tblGrid>
        <w:gridCol w:w="8319"/>
        <w:gridCol w:w="91"/>
        <w:gridCol w:w="1438"/>
      </w:tblGrid>
      <w:tr w:rsidR="00260056" w:rsidRPr="00901C11" w14:paraId="28F663A8" w14:textId="77777777">
        <w:trPr>
          <w:jc w:val="center"/>
        </w:trPr>
        <w:tc>
          <w:tcPr>
            <w:tcW w:w="4224" w:type="pct"/>
            <w:vAlign w:val="center"/>
          </w:tcPr>
          <w:p w14:paraId="73F23512" w14:textId="77777777"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14:paraId="2DEAF744" w14:textId="77777777" w:rsidR="00472000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2A1CABC5" w14:textId="77777777" w:rsidR="00260056" w:rsidRPr="00901C11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260056" w:rsidRPr="00901C11" w14:paraId="2A780DB0" w14:textId="77777777">
        <w:trPr>
          <w:jc w:val="center"/>
        </w:trPr>
        <w:tc>
          <w:tcPr>
            <w:tcW w:w="42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9FBA0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 Faire partager les valeurs de la République</w:t>
            </w:r>
          </w:p>
          <w:p w14:paraId="0A16E991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CC2 Inscrire son action dans le cadre des principes fondamentaux du système éducatif et dans le cadre réglementaire de l'école </w:t>
            </w:r>
          </w:p>
          <w:p w14:paraId="2C0B1B3F" w14:textId="77777777"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CC6. Agir en éducateur responsable et selon des principes éthiques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412102DF" w14:textId="77777777"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3C538E02" w14:textId="77777777">
        <w:trPr>
          <w:jc w:val="center"/>
        </w:trPr>
        <w:tc>
          <w:tcPr>
            <w:tcW w:w="4224" w:type="pct"/>
            <w:tcBorders>
              <w:bottom w:val="dotted" w:sz="4" w:space="0" w:color="auto"/>
            </w:tcBorders>
            <w:vAlign w:val="center"/>
          </w:tcPr>
          <w:p w14:paraId="5AB1E942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776" w:type="pct"/>
            <w:gridSpan w:val="2"/>
            <w:tcBorders>
              <w:bottom w:val="dotted" w:sz="4" w:space="0" w:color="auto"/>
            </w:tcBorders>
            <w:vAlign w:val="center"/>
          </w:tcPr>
          <w:p w14:paraId="764E7E63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7E777E0B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BA7E2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7C0A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1E504137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B7A36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et un positionnement d’adulte responsable au sein de sa classe et de l’établissement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C3A2B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6BA32276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29A4C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61BBF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4260CE5B" w14:textId="77777777">
        <w:trPr>
          <w:jc w:val="center"/>
        </w:trPr>
        <w:tc>
          <w:tcPr>
            <w:tcW w:w="4224" w:type="pct"/>
            <w:tcBorders>
              <w:top w:val="dotted" w:sz="4" w:space="0" w:color="auto"/>
            </w:tcBorders>
            <w:vAlign w:val="center"/>
          </w:tcPr>
          <w:p w14:paraId="6C6DEBEC" w14:textId="77777777"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respecter le règlement intérieur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</w:tcBorders>
            <w:vAlign w:val="center"/>
          </w:tcPr>
          <w:p w14:paraId="50009BAB" w14:textId="77777777"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 w14:paraId="2987BC27" w14:textId="77777777">
        <w:trPr>
          <w:trHeight w:val="114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16D94DBB" w14:textId="77777777" w:rsidR="00260056" w:rsidRPr="00231239" w:rsidRDefault="00231239" w:rsidP="00901C11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</w:tc>
      </w:tr>
      <w:tr w:rsidR="00472000" w:rsidRPr="00472000" w14:paraId="492FEC1A" w14:textId="77777777">
        <w:trPr>
          <w:trHeight w:val="278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F8BAA3" w14:textId="77777777" w:rsid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31D00EB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AB8FB07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5833C92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6B77EC9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887C561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BABE458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C63D019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C33178A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F1AD56A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379F38A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880B92B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D4C7DC4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A818532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5DFA375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F8EA69B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E9A5FC0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358219D" w14:textId="77777777" w:rsidR="00BE63F3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749E701" w14:textId="77777777" w:rsidR="00BE63F3" w:rsidRPr="00472000" w:rsidRDefault="00BE63F3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58329364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E817A03" w14:textId="77777777"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2798422E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274D360D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lastRenderedPageBreak/>
              <w:t>Compétences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581F5894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45960706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4EDB2AE4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F9FC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CC7. Maîtriser la langue française à des fins de communication </w:t>
            </w:r>
          </w:p>
          <w:p w14:paraId="191055B4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CC10. Coopérer au sein d'une équipe </w:t>
            </w:r>
          </w:p>
          <w:p w14:paraId="22B4A2C6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CC11. Contribuer à l'action de la communauté éducative </w:t>
            </w:r>
          </w:p>
          <w:p w14:paraId="06D54B3E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CC12. Coopérer avec les parents d'élèves </w:t>
            </w:r>
          </w:p>
          <w:p w14:paraId="3FB43DAD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CC13. Coopérer avec les partenaires de l'école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00AED983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37549460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093E6D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un langage clair et adapté à son (ses) interlocuteur(s)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ACB97D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1BB4655C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D07E9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à sa mesure au travail d’équipe mis en oeuvre par / dans l’établissement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548BD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E495FDF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14712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favorable à l’écoute et aux échanges avec les membres de la communauté éducative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76C6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F6CCBFA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FD4F6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aux différentes instances et conseils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9D13C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67C1EA8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A2637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Communique autant que de besoin avec les familles ; participe, à son niveau, à leur information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8D124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27D73B4D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22B0DEF0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766550BC" w14:textId="77777777" w:rsidR="00C601EF" w:rsidRPr="00231239" w:rsidRDefault="00C601EF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4499CEFE" w14:textId="77777777">
        <w:trPr>
          <w:trHeight w:val="19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70ACE52" w14:textId="77777777"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29A30D80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A6D0BF" w14:textId="77777777"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653AE0E5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6F49A05E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liées à la maîtrise des contenus disciplinaires et à leur didactique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769A312D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145D9572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6CA3098E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2B105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P1. Maîtriser les savoirs disciplinaires et leur didactique </w:t>
            </w:r>
          </w:p>
          <w:p w14:paraId="13DDE203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P2. Maîtriser la langue française dans le cadre de son enseignement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423454B9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1C9F6A15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45B2904F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Maîtrise les contenus disciplinaires et les concepts clés utiles à son enseignement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6E570D20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32ED6F23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55902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oeuvre les transpositions didactiques appropriées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4701B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253CF9E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CD5573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Identifie les savoirs et savoir-faire à acquérir par les élèves en lien avec les programmes et référentiels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53FE69" w14:textId="77777777"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7CB711D8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1450D98F" w14:textId="77777777" w:rsidR="00231239" w:rsidRP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</w:tc>
      </w:tr>
      <w:tr w:rsidR="00472000" w:rsidRPr="00472000" w14:paraId="7A68E56F" w14:textId="77777777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0E6E36" w14:textId="77777777" w:rsid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FA6CFEE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D83ADC8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FAEC712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F17C938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E8F2E5B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5F217B2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384022C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A542B39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A0B105B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57F6D6B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4956D19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3874002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6AF6417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19FBE9D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8607B55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8682DBE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FAF9EE6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F6FC554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2DF2174F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B750BD7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453FE4A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54F25C9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869861A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34A9DD8" w14:textId="77777777" w:rsidR="00BE63F3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163495F0" w14:textId="77777777" w:rsidR="00BE63F3" w:rsidRPr="00472000" w:rsidRDefault="00BE63F3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44ED41E3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36DDF2" w14:textId="77777777"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7DFEEFB7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5D058B69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lastRenderedPageBreak/>
              <w:t>Compétences éducatives et pédagogiques nécessaires à la mise en oeuvre de situations d’apprentissage et d’accompagnement des élèves diverses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38C23534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0D7FE19D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5373C9E2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F3BB6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P3. Construire, mettre en oeuvre et animer des situations d'enseignement et d'apprentissage prenant en compte la diversité des élèves </w:t>
            </w:r>
          </w:p>
          <w:p w14:paraId="6CE2953F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P4. Organiser et assurer un mode de fonctionnement du groupe favorisant l'apprentissage et la socialisation des élèves </w:t>
            </w:r>
          </w:p>
          <w:p w14:paraId="4B8493D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P5. Évaluer les progrès et les acquisitions des élèves </w:t>
            </w:r>
          </w:p>
          <w:p w14:paraId="38276B34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CC3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Connaître les élèves et les processus d'apprentissage </w:t>
            </w:r>
          </w:p>
          <w:p w14:paraId="5B487F28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CC4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Prendre en compte la diversité des élèves </w:t>
            </w:r>
          </w:p>
          <w:p w14:paraId="07431680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CC5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Accompagner les élèves dans leur parcours de formation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3C2CE5E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21250C16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</w:tcPr>
          <w:p w14:paraId="1C14C5DC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Encadre les élèves et le groupe classe, fait preuve de vigilance à l’égard des comportements inadaptés et sait approprier le niveau d’autorité attendu à la situation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63F74BD5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BA6F5FC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D7C70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Instaure un climat serein et de confiance au sein de la classe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BA35D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878C1EF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379E2A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Encourage et valorise ses élèves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B6E07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D4181F0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B4BAED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Fixe les objectifs à atteindre, les moyens d’y parvenir et donne du sens aux apprentissages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3EC6A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1FD374B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22AF73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la diversité des élèves et s’assure de l’adéquation des propositions pédagogiques avec leur niveau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1B1C3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59D2CDB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3F0D96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Prépare en amont les séquences pédagogiques et les inscrit dans une progression réfléchie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92F6C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4AA28D22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CEB99B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B34672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 w14:paraId="24CFDB39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90D25CB" w14:textId="77777777"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9E6230">
              <w:rPr>
                <w:rFonts w:ascii="Arial Narrow" w:eastAsia="Calibri" w:hAnsi="Arial Narrow"/>
                <w:iCs/>
                <w:noProof/>
                <w:lang w:val="fr-FR"/>
              </w:rPr>
              <w:t>Prend en charge le suivi du travail personnel des élèves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FD1C8" w14:textId="77777777"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 w14:paraId="69D01C1A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19CCF5" w14:textId="77777777"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>
              <w:rPr>
                <w:rFonts w:ascii="Arial Narrow" w:eastAsia="Calibri" w:hAnsi="Arial Narrow"/>
                <w:iCs/>
                <w:noProof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D8B622" w14:textId="77777777"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472000" w14:paraId="24ACA4CD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6FD304E8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0D7034F7" w14:textId="77777777"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08B07C7F" w14:textId="77777777">
        <w:trPr>
          <w:trHeight w:val="276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3B0160" w14:textId="77777777"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4D3D0733" w14:textId="77777777">
        <w:trPr>
          <w:trHeight w:val="38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5A4C596" w14:textId="77777777"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 w14:paraId="33B94F15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394A052C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Compétences relatives à l’usage et à la maîtrise des technologies de l’information </w:t>
            </w:r>
            <w:r w:rsidR="00376BAB"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et </w:t>
            </w: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de la communication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67B5340F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2D9B23CE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44F649C7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BA9C6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CC9. Intégrer les éléments de la culture numérique nécessaires à l'exercice de son métier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2B4D0645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2049FCF4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3779206D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les outils numériques et réseaux mis en place dans l’établissement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3CDDB3DD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2EAB2159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9E40C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Distingue les usages personnels et professionnels dans sa pratique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E7E2B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0C9D2DF8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B121E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attentif à la manière dont les élèves mobilisent l’outil numérique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31157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31C7779C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4F94436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69BA792C" w14:textId="77777777"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 w14:paraId="7657B70C" w14:textId="77777777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0960776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76A92936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29EEA50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58FD5E8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A0DECC3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3340D99F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9E96800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6A47AD87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AD8F29A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FDFE0A0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5AB93C6E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0F502DCB" w14:textId="77777777" w:rsidR="00BE63F3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  <w:p w14:paraId="4C44615B" w14:textId="77777777" w:rsidR="00BE63F3" w:rsidRPr="00472000" w:rsidRDefault="00BE63F3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 w14:paraId="571A989D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164325" w14:textId="77777777" w:rsidR="00472000" w:rsidRPr="00901C11" w:rsidRDefault="00472000" w:rsidP="000C4D10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</w:p>
        </w:tc>
      </w:tr>
      <w:tr w:rsidR="00472000" w:rsidRPr="00901C11" w14:paraId="18D889D7" w14:textId="77777777">
        <w:trPr>
          <w:jc w:val="center"/>
        </w:trPr>
        <w:tc>
          <w:tcPr>
            <w:tcW w:w="4270" w:type="pct"/>
            <w:gridSpan w:val="2"/>
            <w:vAlign w:val="center"/>
          </w:tcPr>
          <w:p w14:paraId="325DA563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lastRenderedPageBreak/>
              <w:t>Compétences d’analyse et d’adaptation de sa pratique professionnelle en tenant compte des évolutions du métier et de son environnement de travail.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4D9EA573" w14:textId="77777777"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14:paraId="5A3E087D" w14:textId="77777777"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 w14:paraId="5A164FEA" w14:textId="77777777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CBC32" w14:textId="77777777"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CC14. S'engager dans une démarche individuelle et collective de développement professionnel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14:paraId="3D3CA1C1" w14:textId="77777777"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56995D71" w14:textId="77777777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14:paraId="2504A5F1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les conseils prodigués par les personnels d’encadrement et les formateurs tuteurs et s’efforce d’améliorer sa pratique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14:paraId="3E5ED189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 w14:paraId="742FACCB" w14:textId="77777777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A2AEBC" w14:textId="77777777"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capable de prendre du recul et de porter une analyse réflexive sur son positionnement et ses activités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1657B7" w14:textId="77777777"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 w14:paraId="0BD11C66" w14:textId="77777777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6404D31E" w14:textId="77777777"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14:paraId="2824189E" w14:textId="77777777" w:rsidR="00370A77" w:rsidRPr="00370A77" w:rsidRDefault="00370A77" w:rsidP="00370A77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</w:p>
        </w:tc>
      </w:tr>
    </w:tbl>
    <w:p w14:paraId="703B34F7" w14:textId="77777777" w:rsidR="00A8277E" w:rsidRPr="00EE1676" w:rsidRDefault="00A8277E" w:rsidP="00A8277E">
      <w:pPr>
        <w:spacing w:line="240" w:lineRule="auto"/>
        <w:ind w:firstLine="0"/>
        <w:contextualSpacing w:val="0"/>
        <w:jc w:val="center"/>
        <w:rPr>
          <w:sz w:val="12"/>
          <w:szCs w:val="12"/>
        </w:rPr>
      </w:pPr>
    </w:p>
    <w:sectPr w:rsidR="00A8277E" w:rsidRPr="00EE1676" w:rsidSect="00472000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3981" w14:textId="77777777" w:rsidR="009D1E95" w:rsidRDefault="009D1E95" w:rsidP="00211308">
      <w:pPr>
        <w:spacing w:line="240" w:lineRule="auto"/>
      </w:pPr>
      <w:r>
        <w:separator/>
      </w:r>
    </w:p>
  </w:endnote>
  <w:endnote w:type="continuationSeparator" w:id="0">
    <w:p w14:paraId="72F802D6" w14:textId="77777777" w:rsidR="009D1E95" w:rsidRDefault="009D1E95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7B8C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667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C316A27" w14:textId="77777777"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0EB3" w14:textId="77777777"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625E">
      <w:rPr>
        <w:rStyle w:val="Numrodepage"/>
        <w:noProof/>
      </w:rPr>
      <w:t>5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14:paraId="4DEAD0F4" w14:textId="77777777" w:rsidR="00043D79" w:rsidRDefault="00043D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BC04" w14:textId="77777777" w:rsidR="0016625E" w:rsidRDefault="001662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49EA" w14:textId="77777777" w:rsidR="009D1E95" w:rsidRDefault="009D1E95" w:rsidP="00211308">
      <w:pPr>
        <w:spacing w:line="240" w:lineRule="auto"/>
      </w:pPr>
      <w:r>
        <w:separator/>
      </w:r>
    </w:p>
  </w:footnote>
  <w:footnote w:type="continuationSeparator" w:id="0">
    <w:p w14:paraId="183F59EB" w14:textId="77777777" w:rsidR="009D1E95" w:rsidRDefault="009D1E95" w:rsidP="00211308">
      <w:pPr>
        <w:spacing w:line="240" w:lineRule="auto"/>
      </w:pPr>
      <w:r>
        <w:continuationSeparator/>
      </w:r>
    </w:p>
  </w:footnote>
  <w:footnote w:id="1">
    <w:p w14:paraId="62CA86F0" w14:textId="1D9F36E4" w:rsidR="00043D79" w:rsidRPr="00DB1D5E" w:rsidRDefault="00043D79" w:rsidP="00DB1D5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  <w:sz w:val="20"/>
          <w:szCs w:val="20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35152B">
        <w:rPr>
          <w:rFonts w:ascii="Arial Narrow" w:hAnsi="Arial Narrow"/>
          <w:sz w:val="20"/>
          <w:szCs w:val="20"/>
        </w:rPr>
        <w:t>A</w:t>
      </w:r>
      <w:r w:rsidR="0035152B" w:rsidRPr="00EB5EB7">
        <w:rPr>
          <w:rFonts w:ascii="Arial Narrow" w:hAnsi="Arial Narrow"/>
          <w:sz w:val="20"/>
          <w:szCs w:val="20"/>
        </w:rPr>
        <w:t xml:space="preserve"> transm</w:t>
      </w:r>
      <w:r w:rsidR="0035152B">
        <w:rPr>
          <w:rFonts w:ascii="Arial Narrow" w:hAnsi="Arial Narrow"/>
          <w:sz w:val="20"/>
          <w:szCs w:val="20"/>
        </w:rPr>
        <w:t>ettre</w:t>
      </w:r>
      <w:r w:rsidR="0035152B"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35152B">
        <w:rPr>
          <w:rFonts w:ascii="Arial Narrow" w:hAnsi="Arial Narrow"/>
          <w:sz w:val="20"/>
          <w:szCs w:val="20"/>
        </w:rPr>
        <w:t>,</w:t>
      </w:r>
      <w:r w:rsidR="0035152B" w:rsidRPr="00EB5EB7">
        <w:rPr>
          <w:rFonts w:ascii="Arial Narrow" w:hAnsi="Arial Narrow"/>
          <w:sz w:val="20"/>
          <w:szCs w:val="20"/>
        </w:rPr>
        <w:t xml:space="preserve"> par le </w:t>
      </w:r>
      <w:r w:rsidR="0035152B">
        <w:rPr>
          <w:rFonts w:ascii="Arial Narrow" w:hAnsi="Arial Narrow"/>
          <w:sz w:val="20"/>
          <w:szCs w:val="20"/>
        </w:rPr>
        <w:t xml:space="preserve">formateur visiteur, au </w:t>
      </w:r>
      <w:r w:rsidR="0035152B" w:rsidRPr="00EB5EB7">
        <w:rPr>
          <w:rFonts w:ascii="Arial Narrow" w:hAnsi="Arial Narrow"/>
          <w:sz w:val="20"/>
          <w:szCs w:val="20"/>
        </w:rPr>
        <w:t>professeur</w:t>
      </w:r>
      <w:r w:rsidR="0035152B">
        <w:rPr>
          <w:rFonts w:ascii="Arial Narrow" w:hAnsi="Arial Narrow"/>
          <w:sz w:val="20"/>
          <w:szCs w:val="20"/>
        </w:rPr>
        <w:t xml:space="preserve"> des écoles stagiaire, à l’IEN chargé de la formation, M Serge Segura à suivi.pes.formation@education.pf au plus tard quinze jours après la visite</w:t>
      </w:r>
      <w:r w:rsidR="0035152B" w:rsidRPr="005624CB">
        <w:rPr>
          <w:rFonts w:ascii="Arial Narrow" w:hAnsi="Arial Narrow"/>
          <w:sz w:val="20"/>
          <w:szCs w:val="20"/>
        </w:rPr>
        <w:t xml:space="preserve">. </w:t>
      </w:r>
      <w:r w:rsidR="0035152B" w:rsidRPr="005624CB">
        <w:rPr>
          <w:rFonts w:ascii="Arial Narrow" w:hAnsi="Arial Narrow"/>
          <w:sz w:val="20"/>
          <w:szCs w:val="20"/>
          <w:u w:val="single"/>
        </w:rPr>
        <w:t>Le document original signé est à transmettre à l’IEN formation</w:t>
      </w:r>
      <w:r w:rsidR="00C6448B">
        <w:rPr>
          <w:rFonts w:ascii="Arial Narrow" w:hAnsi="Arial Narrow"/>
          <w:sz w:val="20"/>
          <w:szCs w:val="20"/>
          <w:u w:val="single"/>
        </w:rPr>
        <w:t xml:space="preserve"> sous le couvert du directeur de l’école dans laquelle le PES effectue son stage</w:t>
      </w:r>
      <w:r w:rsidR="0035152B" w:rsidRPr="005624CB">
        <w:rPr>
          <w:rFonts w:ascii="Arial Narrow" w:hAnsi="Arial Narrow"/>
          <w:sz w:val="20"/>
          <w:szCs w:val="20"/>
          <w:u w:val="single"/>
        </w:rPr>
        <w:t xml:space="preserve"> et de l’IEN de circonscription.</w:t>
      </w:r>
    </w:p>
  </w:footnote>
  <w:footnote w:id="2">
    <w:p w14:paraId="0EA78CF7" w14:textId="77777777" w:rsidR="0043126A" w:rsidRPr="001B1939" w:rsidRDefault="0043126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65BC" w14:textId="77777777" w:rsidR="0016625E" w:rsidRDefault="001662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9764" w14:textId="733F727C" w:rsidR="00DB1D5E" w:rsidRDefault="00DB1D5E" w:rsidP="00BE63F3">
    <w:pPr>
      <w:pStyle w:val="En-tt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9181" w14:textId="77777777" w:rsidR="00EE7204" w:rsidRDefault="00EE7204" w:rsidP="00983B13">
    <w:pPr>
      <w:pStyle w:val="En-tte"/>
      <w:jc w:val="right"/>
    </w:pPr>
    <w:r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52CDEB95" wp14:editId="40D38EB1">
          <wp:simplePos x="0" y="0"/>
          <wp:positionH relativeFrom="column">
            <wp:posOffset>-247097</wp:posOffset>
          </wp:positionH>
          <wp:positionV relativeFrom="paragraph">
            <wp:posOffset>25020</wp:posOffset>
          </wp:positionV>
          <wp:extent cx="1224000" cy="298800"/>
          <wp:effectExtent l="0" t="0" r="0" b="0"/>
          <wp:wrapNone/>
          <wp:docPr id="3" name="Image 3" descr="logo_espe_Polynesie_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pe_Polynesie_franca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9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0F15F4CB" wp14:editId="585CD714">
          <wp:extent cx="1662546" cy="663528"/>
          <wp:effectExtent l="0" t="0" r="0" b="0"/>
          <wp:docPr id="4" name="Imag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3" cy="66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DA07A" w14:textId="403B6850" w:rsidR="00EE7204" w:rsidRDefault="00EE7204" w:rsidP="005B0E36">
    <w:pPr>
      <w:pStyle w:val="En-tte"/>
    </w:pPr>
    <w:r w:rsidRPr="00EB5EB7">
      <w:rPr>
        <w:rFonts w:ascii="Arial Narrow" w:hAnsi="Arial Narrow" w:cs="Arial"/>
        <w:noProof/>
        <w:u w:val="single"/>
      </w:rPr>
      <w:drawing>
        <wp:anchor distT="0" distB="0" distL="114300" distR="114300" simplePos="0" relativeHeight="251663360" behindDoc="0" locked="0" layoutInCell="1" allowOverlap="1" wp14:anchorId="7CB3F11B" wp14:editId="1E3586A8">
          <wp:simplePos x="0" y="0"/>
          <wp:positionH relativeFrom="column">
            <wp:posOffset>-279400</wp:posOffset>
          </wp:positionH>
          <wp:positionV relativeFrom="paragraph">
            <wp:posOffset>111548</wp:posOffset>
          </wp:positionV>
          <wp:extent cx="878840" cy="473075"/>
          <wp:effectExtent l="0" t="0" r="10160" b="9525"/>
          <wp:wrapNone/>
          <wp:docPr id="5" name="Image 1" descr="Logo-UPF-2014-rv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F-2014-rvb-ligh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8157" b="794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2A8">
      <w:t xml:space="preserve">P1D / </w:t>
    </w:r>
    <w:r w:rsidR="009A32A8">
      <w:t>AEU</w:t>
    </w:r>
    <w:r w:rsidR="0016625E">
      <w:t>1</w:t>
    </w:r>
    <w:bookmarkStart w:id="2" w:name="_GoBack"/>
    <w:bookmarkEnd w:id="2"/>
  </w:p>
  <w:p w14:paraId="50A217AD" w14:textId="03118ED1" w:rsidR="00EE7204" w:rsidRPr="00983B13" w:rsidRDefault="005107A9" w:rsidP="00983B13">
    <w:pPr>
      <w:pStyle w:val="En-tte"/>
    </w:pPr>
    <w:r>
      <w:t xml:space="preserve">ANNEE SCOLAIRE 2017-2018 </w:t>
    </w:r>
  </w:p>
  <w:p w14:paraId="08881B08" w14:textId="067B999A" w:rsidR="004E6670" w:rsidRDefault="00EE7204" w:rsidP="00BE63F3">
    <w:pPr>
      <w:pStyle w:val="En-tte"/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11587"/>
    <w:rsid w:val="0003414E"/>
    <w:rsid w:val="00041E43"/>
    <w:rsid w:val="00043D79"/>
    <w:rsid w:val="00045E72"/>
    <w:rsid w:val="00046611"/>
    <w:rsid w:val="0005527A"/>
    <w:rsid w:val="00055A66"/>
    <w:rsid w:val="00056F23"/>
    <w:rsid w:val="00075096"/>
    <w:rsid w:val="00080F8C"/>
    <w:rsid w:val="00083496"/>
    <w:rsid w:val="000877AE"/>
    <w:rsid w:val="00091704"/>
    <w:rsid w:val="00093128"/>
    <w:rsid w:val="0009417A"/>
    <w:rsid w:val="000950CD"/>
    <w:rsid w:val="0009591B"/>
    <w:rsid w:val="000B5477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6300C"/>
    <w:rsid w:val="001641B0"/>
    <w:rsid w:val="0016625E"/>
    <w:rsid w:val="00182292"/>
    <w:rsid w:val="00182F10"/>
    <w:rsid w:val="00187747"/>
    <w:rsid w:val="00194EB2"/>
    <w:rsid w:val="001B0E56"/>
    <w:rsid w:val="001B1939"/>
    <w:rsid w:val="001B27C6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327ED"/>
    <w:rsid w:val="0024581A"/>
    <w:rsid w:val="00256602"/>
    <w:rsid w:val="00260056"/>
    <w:rsid w:val="0026609E"/>
    <w:rsid w:val="00274602"/>
    <w:rsid w:val="00280BCD"/>
    <w:rsid w:val="00281A68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55D5"/>
    <w:rsid w:val="002D5ACF"/>
    <w:rsid w:val="002F6B04"/>
    <w:rsid w:val="00302B4A"/>
    <w:rsid w:val="00313C8E"/>
    <w:rsid w:val="0032645A"/>
    <w:rsid w:val="003269B9"/>
    <w:rsid w:val="00341B96"/>
    <w:rsid w:val="00346DCB"/>
    <w:rsid w:val="00351348"/>
    <w:rsid w:val="0035152B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652C"/>
    <w:rsid w:val="004441AB"/>
    <w:rsid w:val="00470CD2"/>
    <w:rsid w:val="00472000"/>
    <w:rsid w:val="00474436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708"/>
    <w:rsid w:val="004C4EC5"/>
    <w:rsid w:val="004C513B"/>
    <w:rsid w:val="004C7238"/>
    <w:rsid w:val="004D04A0"/>
    <w:rsid w:val="004E64A6"/>
    <w:rsid w:val="004E6670"/>
    <w:rsid w:val="004E7171"/>
    <w:rsid w:val="004E7CC1"/>
    <w:rsid w:val="004F5728"/>
    <w:rsid w:val="0051066A"/>
    <w:rsid w:val="005107A9"/>
    <w:rsid w:val="0051646A"/>
    <w:rsid w:val="005214AD"/>
    <w:rsid w:val="0052175B"/>
    <w:rsid w:val="00523B9D"/>
    <w:rsid w:val="00524D57"/>
    <w:rsid w:val="005300E4"/>
    <w:rsid w:val="005309A8"/>
    <w:rsid w:val="00533321"/>
    <w:rsid w:val="00546E76"/>
    <w:rsid w:val="0055336D"/>
    <w:rsid w:val="00554792"/>
    <w:rsid w:val="005746E4"/>
    <w:rsid w:val="005773EF"/>
    <w:rsid w:val="0058139F"/>
    <w:rsid w:val="005814BD"/>
    <w:rsid w:val="00585463"/>
    <w:rsid w:val="0059483F"/>
    <w:rsid w:val="00595F74"/>
    <w:rsid w:val="005A6A97"/>
    <w:rsid w:val="005B0E36"/>
    <w:rsid w:val="005B12C4"/>
    <w:rsid w:val="005B1324"/>
    <w:rsid w:val="005C0DC0"/>
    <w:rsid w:val="005C1295"/>
    <w:rsid w:val="005D0E26"/>
    <w:rsid w:val="005D54B6"/>
    <w:rsid w:val="005D693F"/>
    <w:rsid w:val="005D6AFC"/>
    <w:rsid w:val="005E7EAF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8474E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D2092"/>
    <w:rsid w:val="007E4AD1"/>
    <w:rsid w:val="007F58A7"/>
    <w:rsid w:val="00805949"/>
    <w:rsid w:val="00805C38"/>
    <w:rsid w:val="00806A25"/>
    <w:rsid w:val="00812AB5"/>
    <w:rsid w:val="00813C3B"/>
    <w:rsid w:val="008274BA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7085"/>
    <w:rsid w:val="008E75A9"/>
    <w:rsid w:val="008F3144"/>
    <w:rsid w:val="008F59CD"/>
    <w:rsid w:val="008F704F"/>
    <w:rsid w:val="008F7FCE"/>
    <w:rsid w:val="00901C11"/>
    <w:rsid w:val="00902A0E"/>
    <w:rsid w:val="0091211F"/>
    <w:rsid w:val="00912D3B"/>
    <w:rsid w:val="009131F9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764E"/>
    <w:rsid w:val="00965D00"/>
    <w:rsid w:val="00976F5D"/>
    <w:rsid w:val="00983B13"/>
    <w:rsid w:val="00985326"/>
    <w:rsid w:val="00986998"/>
    <w:rsid w:val="00990AA0"/>
    <w:rsid w:val="009A1146"/>
    <w:rsid w:val="009A2FE3"/>
    <w:rsid w:val="009A32A8"/>
    <w:rsid w:val="009A4392"/>
    <w:rsid w:val="009C2834"/>
    <w:rsid w:val="009D1E95"/>
    <w:rsid w:val="009D2704"/>
    <w:rsid w:val="009D2F28"/>
    <w:rsid w:val="009E4493"/>
    <w:rsid w:val="009E6230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55722"/>
    <w:rsid w:val="00A600FE"/>
    <w:rsid w:val="00A64198"/>
    <w:rsid w:val="00A708AE"/>
    <w:rsid w:val="00A73EF8"/>
    <w:rsid w:val="00A80FF5"/>
    <w:rsid w:val="00A8277E"/>
    <w:rsid w:val="00A91ECF"/>
    <w:rsid w:val="00AB5A0A"/>
    <w:rsid w:val="00AC14CC"/>
    <w:rsid w:val="00AC17B7"/>
    <w:rsid w:val="00AC73B9"/>
    <w:rsid w:val="00AC78E6"/>
    <w:rsid w:val="00AD2211"/>
    <w:rsid w:val="00AD76F0"/>
    <w:rsid w:val="00AE64C4"/>
    <w:rsid w:val="00AF6658"/>
    <w:rsid w:val="00B047C6"/>
    <w:rsid w:val="00B17EF9"/>
    <w:rsid w:val="00B20B6D"/>
    <w:rsid w:val="00B25F09"/>
    <w:rsid w:val="00B33C6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3F3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6448B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B1D5E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204"/>
    <w:rsid w:val="00EE7DCF"/>
    <w:rsid w:val="00EF70AA"/>
    <w:rsid w:val="00F06F30"/>
    <w:rsid w:val="00F07253"/>
    <w:rsid w:val="00F112E9"/>
    <w:rsid w:val="00F12D12"/>
    <w:rsid w:val="00F300BE"/>
    <w:rsid w:val="00F419AA"/>
    <w:rsid w:val="00F52B94"/>
    <w:rsid w:val="00F53748"/>
    <w:rsid w:val="00F53EC8"/>
    <w:rsid w:val="00F54AF0"/>
    <w:rsid w:val="00F54CFA"/>
    <w:rsid w:val="00F56DDB"/>
    <w:rsid w:val="00F6235A"/>
    <w:rsid w:val="00F642E0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77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983B13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ascii="Times New Roman" w:eastAsia="Times" w:hAnsi="Times New Roman"/>
      <w:b/>
      <w:smallCaps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83B13"/>
    <w:rPr>
      <w:rFonts w:ascii="Times New Roman" w:eastAsia="Times" w:hAnsi="Times New Roman" w:cs="Times New Roman"/>
      <w:b/>
      <w:smallCaps/>
      <w:sz w:val="28"/>
      <w:szCs w:val="28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983B13"/>
    <w:pPr>
      <w:tabs>
        <w:tab w:val="center" w:pos="4536"/>
        <w:tab w:val="right" w:pos="9072"/>
      </w:tabs>
      <w:spacing w:line="240" w:lineRule="auto"/>
      <w:ind w:firstLine="0"/>
      <w:contextualSpacing w:val="0"/>
      <w:jc w:val="center"/>
    </w:pPr>
    <w:rPr>
      <w:rFonts w:ascii="Times New Roman" w:eastAsia="Times" w:hAnsi="Times New Roman"/>
      <w:b/>
      <w:smallCaps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83B13"/>
    <w:rPr>
      <w:rFonts w:ascii="Times New Roman" w:eastAsia="Times" w:hAnsi="Times New Roman" w:cs="Times New Roman"/>
      <w:b/>
      <w:smallCaps/>
      <w:sz w:val="28"/>
      <w:szCs w:val="28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218E-0D83-4CBF-9F02-E0737582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cir8</cp:lastModifiedBy>
  <cp:revision>16</cp:revision>
  <cp:lastPrinted>2016-06-27T18:59:00Z</cp:lastPrinted>
  <dcterms:created xsi:type="dcterms:W3CDTF">2016-08-17T19:14:00Z</dcterms:created>
  <dcterms:modified xsi:type="dcterms:W3CDTF">2017-09-06T02:18:00Z</dcterms:modified>
</cp:coreProperties>
</file>